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54C" w:rsidRDefault="006E054C">
      <w:r>
        <w:rPr>
          <w:sz w:val="28"/>
          <w:szCs w:val="28"/>
        </w:rPr>
        <w:t>Reproductive and foraging ecology of the hyacinth macaw (</w:t>
      </w:r>
      <w:proofErr w:type="spellStart"/>
      <w:r>
        <w:rPr>
          <w:i/>
          <w:iCs/>
          <w:sz w:val="28"/>
          <w:szCs w:val="28"/>
        </w:rPr>
        <w:t>Anodorhynchus</w:t>
      </w:r>
      <w:proofErr w:type="spellEnd"/>
      <w:r>
        <w:rPr>
          <w:i/>
          <w:iCs/>
          <w:sz w:val="28"/>
          <w:szCs w:val="28"/>
        </w:rPr>
        <w:t xml:space="preserve"> </w:t>
      </w:r>
      <w:proofErr w:type="spellStart"/>
      <w:r>
        <w:rPr>
          <w:i/>
          <w:iCs/>
          <w:sz w:val="28"/>
          <w:szCs w:val="28"/>
        </w:rPr>
        <w:t>hyacinthinus</w:t>
      </w:r>
      <w:proofErr w:type="spellEnd"/>
      <w:r>
        <w:rPr>
          <w:sz w:val="28"/>
          <w:szCs w:val="28"/>
        </w:rPr>
        <w:t xml:space="preserve">) in the </w:t>
      </w:r>
      <w:proofErr w:type="spellStart"/>
      <w:r>
        <w:rPr>
          <w:sz w:val="28"/>
          <w:szCs w:val="28"/>
        </w:rPr>
        <w:t>cerrado</w:t>
      </w:r>
      <w:proofErr w:type="spellEnd"/>
      <w:r>
        <w:rPr>
          <w:sz w:val="28"/>
          <w:szCs w:val="28"/>
        </w:rPr>
        <w:t>, Brazil</w:t>
      </w:r>
    </w:p>
    <w:p w:rsidR="006E054C" w:rsidRDefault="006E054C">
      <w:pPr>
        <w:rPr>
          <w:sz w:val="28"/>
          <w:szCs w:val="28"/>
        </w:rPr>
      </w:pPr>
    </w:p>
    <w:p w:rsidR="00562C4D" w:rsidRDefault="005A1A64" w:rsidP="005954E8">
      <w:r>
        <w:t xml:space="preserve">The </w:t>
      </w:r>
      <w:proofErr w:type="spellStart"/>
      <w:r>
        <w:t>Psittaciformes</w:t>
      </w:r>
      <w:proofErr w:type="spellEnd"/>
      <w:r>
        <w:t xml:space="preserve"> (parrots and cockatoos) are a </w:t>
      </w:r>
      <w:r w:rsidR="00562C4D">
        <w:t xml:space="preserve">group of birds from which many are showing population declines and </w:t>
      </w:r>
      <w:r>
        <w:t xml:space="preserve">despite their high profile, few species have been studied </w:t>
      </w:r>
      <w:r w:rsidR="00562C4D">
        <w:t>in the wild (Collar 1994)</w:t>
      </w:r>
      <w:r>
        <w:t xml:space="preserve">.  Of the 350 species of </w:t>
      </w:r>
      <w:proofErr w:type="spellStart"/>
      <w:r>
        <w:t>Psittaciformes</w:t>
      </w:r>
      <w:proofErr w:type="spellEnd"/>
      <w:r>
        <w:t xml:space="preserve">, 26% are considered at risk of extinction (Collar et al. 1994).  The risk is even greater for </w:t>
      </w:r>
      <w:proofErr w:type="spellStart"/>
      <w:r>
        <w:t>Neotropical</w:t>
      </w:r>
      <w:proofErr w:type="spellEnd"/>
      <w:r>
        <w:t xml:space="preserve"> parrots with 31% considered at serious risk of extinction (Collar 1996).  </w:t>
      </w:r>
      <w:r w:rsidR="00562C4D">
        <w:t xml:space="preserve">The threats are varied but habitat loss and/or degradation, the pet trade, hunting and the introduction of exotic species all constitute threats to this group.  Unfortunately </w:t>
      </w:r>
      <w:r w:rsidR="004574F6">
        <w:t xml:space="preserve">the life-history of many </w:t>
      </w:r>
      <w:r w:rsidR="00562C4D">
        <w:t>parrot</w:t>
      </w:r>
      <w:r w:rsidR="004574F6">
        <w:t xml:space="preserve">s </w:t>
      </w:r>
      <w:r w:rsidR="00562C4D">
        <w:t>contributes to their vulnerability with low reproductive rates</w:t>
      </w:r>
      <w:r w:rsidR="004574F6">
        <w:t>, low fecundity</w:t>
      </w:r>
      <w:r w:rsidR="00562C4D">
        <w:t xml:space="preserve"> and many species being dependent upon other species for creation of nest sites (i.e. cavities) for reproduction.  </w:t>
      </w:r>
    </w:p>
    <w:p w:rsidR="00562C4D" w:rsidRDefault="00562C4D" w:rsidP="005954E8"/>
    <w:p w:rsidR="005954E8" w:rsidRDefault="005A1A64" w:rsidP="005954E8">
      <w:r>
        <w:t xml:space="preserve">The </w:t>
      </w:r>
      <w:r w:rsidR="006E054C">
        <w:t>hyacinth macaw (</w:t>
      </w:r>
      <w:proofErr w:type="spellStart"/>
      <w:r w:rsidR="006E054C">
        <w:rPr>
          <w:i/>
          <w:iCs/>
        </w:rPr>
        <w:t>Anodorhynchus</w:t>
      </w:r>
      <w:proofErr w:type="spellEnd"/>
      <w:r w:rsidR="006E054C">
        <w:rPr>
          <w:i/>
          <w:iCs/>
        </w:rPr>
        <w:t xml:space="preserve"> </w:t>
      </w:r>
      <w:proofErr w:type="spellStart"/>
      <w:r w:rsidR="006E054C">
        <w:rPr>
          <w:i/>
          <w:iCs/>
        </w:rPr>
        <w:t>hyacinthinus</w:t>
      </w:r>
      <w:proofErr w:type="spellEnd"/>
      <w:r w:rsidR="006E054C">
        <w:t>) is the largest species of parrot (Forshaw 1989) and is one of 14 endangered parrots found in Brazil (</w:t>
      </w:r>
      <w:r w:rsidR="006E054C">
        <w:rPr>
          <w:color w:val="FF0000"/>
        </w:rPr>
        <w:t>citation)</w:t>
      </w:r>
      <w:r w:rsidR="006E054C">
        <w:t xml:space="preserve">. It is distributed throughout the central portion of South America, but appears to have 3 populations that are geographically distinct from one another.  It has been estimated the most numerous population occurs in the </w:t>
      </w:r>
      <w:proofErr w:type="spellStart"/>
      <w:r w:rsidR="006E054C">
        <w:t>Patanal</w:t>
      </w:r>
      <w:proofErr w:type="spellEnd"/>
      <w:r w:rsidR="006E054C">
        <w:t xml:space="preserve"> at approximately 5,000 birds, another 1,000 birds in central Brazil (states of </w:t>
      </w:r>
      <w:proofErr w:type="spellStart"/>
      <w:r w:rsidR="006E054C">
        <w:t>Maranhaõ</w:t>
      </w:r>
      <w:proofErr w:type="spellEnd"/>
      <w:r w:rsidR="006E054C">
        <w:t xml:space="preserve">, </w:t>
      </w:r>
      <w:proofErr w:type="spellStart"/>
      <w:r w:rsidR="006E054C">
        <w:t>Piauı</w:t>
      </w:r>
      <w:proofErr w:type="spellEnd"/>
      <w:r w:rsidR="006E054C">
        <w:t xml:space="preserve">´, Bahia, Tocantins, </w:t>
      </w:r>
      <w:proofErr w:type="spellStart"/>
      <w:r w:rsidR="006E054C">
        <w:t>Goi`as</w:t>
      </w:r>
      <w:proofErr w:type="spellEnd"/>
      <w:r w:rsidR="006E054C">
        <w:t xml:space="preserve"> and Minas </w:t>
      </w:r>
      <w:proofErr w:type="spellStart"/>
      <w:r w:rsidR="006E054C">
        <w:t>Gerais</w:t>
      </w:r>
      <w:proofErr w:type="spellEnd"/>
      <w:r w:rsidR="006E054C">
        <w:t>) and 500 in the Amazon (</w:t>
      </w:r>
      <w:proofErr w:type="spellStart"/>
      <w:r w:rsidR="006E054C">
        <w:t>Guedes</w:t>
      </w:r>
      <w:proofErr w:type="spellEnd"/>
      <w:r w:rsidR="006E054C">
        <w:t xml:space="preserve"> 2004).  It is not clear whether these are distinct populations, but there is some genetic differentiation among the populations (</w:t>
      </w:r>
      <w:proofErr w:type="spellStart"/>
      <w:r w:rsidR="006E054C">
        <w:t>Faria</w:t>
      </w:r>
      <w:proofErr w:type="spellEnd"/>
      <w:r w:rsidR="006E054C">
        <w:t xml:space="preserve"> et al. 2008). Most of the available information on breeding and foraging ecology on the hyacinth m</w:t>
      </w:r>
      <w:r w:rsidR="00562C4D">
        <w:t xml:space="preserve">acaw has been derived from the </w:t>
      </w:r>
      <w:proofErr w:type="spellStart"/>
      <w:r w:rsidR="00562C4D">
        <w:t>P</w:t>
      </w:r>
      <w:r w:rsidR="006E054C">
        <w:t>antanal</w:t>
      </w:r>
      <w:proofErr w:type="spellEnd"/>
      <w:r w:rsidR="006E054C">
        <w:t xml:space="preserve"> population</w:t>
      </w:r>
      <w:r w:rsidR="005954E8">
        <w:t xml:space="preserve"> or from the pet trade.  This study focuses on the reproductive and foraging biology of the hyacinth macaw in the </w:t>
      </w:r>
      <w:proofErr w:type="spellStart"/>
      <w:r w:rsidR="005954E8">
        <w:t>cerrado</w:t>
      </w:r>
      <w:proofErr w:type="spellEnd"/>
      <w:r w:rsidR="005954E8">
        <w:t xml:space="preserve"> region (central Brazil; Fig. 1).  </w:t>
      </w:r>
    </w:p>
    <w:p w:rsidR="006E054C" w:rsidRDefault="006E054C">
      <w:r>
        <w:t xml:space="preserve">  </w:t>
      </w:r>
    </w:p>
    <w:p w:rsidR="006E054C" w:rsidRDefault="006E054C">
      <w:r>
        <w:t xml:space="preserve">STUDY AREA </w:t>
      </w:r>
    </w:p>
    <w:p w:rsidR="00FB41AD" w:rsidRDefault="00FB41AD"/>
    <w:p w:rsidR="006E054C" w:rsidRDefault="006E054C">
      <w:r>
        <w:t xml:space="preserve">The </w:t>
      </w:r>
      <w:proofErr w:type="spellStart"/>
      <w:r>
        <w:t>cerrado</w:t>
      </w:r>
      <w:proofErr w:type="spellEnd"/>
      <w:r>
        <w:t xml:space="preserve"> region is the second largest biome in South America, encompassing about 1.6 million km2, about half the size of Amazonia (</w:t>
      </w:r>
      <w:proofErr w:type="spellStart"/>
      <w:r>
        <w:t>Ab’Saber</w:t>
      </w:r>
      <w:proofErr w:type="spellEnd"/>
      <w:r>
        <w:t xml:space="preserve"> 1977, </w:t>
      </w:r>
      <w:proofErr w:type="spellStart"/>
      <w:r>
        <w:t>Furley</w:t>
      </w:r>
      <w:proofErr w:type="spellEnd"/>
      <w:r>
        <w:t xml:space="preserve"> &amp; </w:t>
      </w:r>
      <w:proofErr w:type="spellStart"/>
      <w:r>
        <w:t>Rattere</w:t>
      </w:r>
      <w:proofErr w:type="spellEnd"/>
      <w:r>
        <w:t xml:space="preserve"> 1988).  The vegetation types of the </w:t>
      </w:r>
      <w:proofErr w:type="spellStart"/>
      <w:r>
        <w:t>cerrado</w:t>
      </w:r>
      <w:proofErr w:type="spellEnd"/>
      <w:r>
        <w:t xml:space="preserve"> region range from campo (grassland) to </w:t>
      </w:r>
      <w:proofErr w:type="spellStart"/>
      <w:r>
        <w:t>cerradao</w:t>
      </w:r>
      <w:proofErr w:type="spellEnd"/>
      <w:r>
        <w:t xml:space="preserve"> (dense savannah). Mata galleria (gallery forests) occur in narrow bands along  the rivers and streams, and </w:t>
      </w:r>
      <w:proofErr w:type="spellStart"/>
      <w:r>
        <w:t>mata</w:t>
      </w:r>
      <w:proofErr w:type="spellEnd"/>
      <w:r>
        <w:t xml:space="preserve"> </w:t>
      </w:r>
      <w:proofErr w:type="spellStart"/>
      <w:r>
        <w:t>mesofitica</w:t>
      </w:r>
      <w:proofErr w:type="spellEnd"/>
      <w:r>
        <w:t xml:space="preserve"> (dry forests) occur in widely scattered small and medium sized patches in appropriate soil conditions. It is these bands and patches of forest that are thought to be a critical element for the survival of many bird species of the </w:t>
      </w:r>
      <w:proofErr w:type="spellStart"/>
      <w:r>
        <w:t>cerrado</w:t>
      </w:r>
      <w:proofErr w:type="spellEnd"/>
      <w:r>
        <w:t xml:space="preserve"> (</w:t>
      </w:r>
      <w:proofErr w:type="spellStart"/>
      <w:r>
        <w:t>da</w:t>
      </w:r>
      <w:proofErr w:type="spellEnd"/>
      <w:r>
        <w:t xml:space="preserve"> </w:t>
      </w:r>
      <w:proofErr w:type="spellStart"/>
      <w:r>
        <w:t>silva</w:t>
      </w:r>
      <w:proofErr w:type="spellEnd"/>
      <w:r>
        <w:t xml:space="preserve"> 1995).Both areas are in </w:t>
      </w:r>
      <w:proofErr w:type="spellStart"/>
      <w:r>
        <w:t>cerrado</w:t>
      </w:r>
      <w:proofErr w:type="spellEnd"/>
      <w:r>
        <w:t xml:space="preserve"> habitat, a dry savannah with serpentine soil.  The landscape is a mosaic of open grasses, scrub (moderate trees lacking a full canopy) and gallery forest along rivers and streams.  </w:t>
      </w:r>
    </w:p>
    <w:p w:rsidR="005D1316" w:rsidRDefault="005D1316"/>
    <w:p w:rsidR="0048289E" w:rsidRDefault="006E054C" w:rsidP="00FB41AD">
      <w:r>
        <w:t>This study was conducted at two sites, both along the Tocantins River</w:t>
      </w:r>
      <w:r w:rsidR="005D1316">
        <w:t xml:space="preserve"> (Fig. 1)</w:t>
      </w:r>
      <w:r>
        <w:t xml:space="preserve">.  The </w:t>
      </w:r>
      <w:r w:rsidR="005D1316">
        <w:t xml:space="preserve">first </w:t>
      </w:r>
      <w:r>
        <w:t xml:space="preserve">site was located in the states of </w:t>
      </w:r>
      <w:proofErr w:type="spellStart"/>
      <w:r>
        <w:t>Maranhaõ</w:t>
      </w:r>
      <w:proofErr w:type="spellEnd"/>
      <w:r>
        <w:t xml:space="preserve"> and Tocantins and is on the </w:t>
      </w:r>
      <w:proofErr w:type="spellStart"/>
      <w:r>
        <w:t>ecotone</w:t>
      </w:r>
      <w:proofErr w:type="spellEnd"/>
      <w:r>
        <w:t xml:space="preserve"> </w:t>
      </w:r>
      <w:r w:rsidR="005D1316">
        <w:t xml:space="preserve">between </w:t>
      </w:r>
      <w:r w:rsidR="0048289E">
        <w:t xml:space="preserve">the </w:t>
      </w:r>
      <w:proofErr w:type="spellStart"/>
      <w:r w:rsidR="0048289E">
        <w:t>cerrado</w:t>
      </w:r>
      <w:proofErr w:type="spellEnd"/>
      <w:r w:rsidR="0048289E">
        <w:t xml:space="preserve"> and </w:t>
      </w:r>
      <w:proofErr w:type="spellStart"/>
      <w:r w:rsidR="0048289E">
        <w:t>catinga</w:t>
      </w:r>
      <w:proofErr w:type="spellEnd"/>
      <w:r w:rsidR="0048289E">
        <w:t>, while</w:t>
      </w:r>
      <w:r>
        <w:t xml:space="preserve"> the </w:t>
      </w:r>
      <w:proofErr w:type="spellStart"/>
      <w:r w:rsidR="005954E8">
        <w:t>Peixe</w:t>
      </w:r>
      <w:proofErr w:type="spellEnd"/>
      <w:r w:rsidR="005954E8">
        <w:t xml:space="preserve"> site was located in southern portion of the state of </w:t>
      </w:r>
      <w:r>
        <w:t>Tocantins</w:t>
      </w:r>
      <w:r w:rsidR="0048289E">
        <w:t>, which is more centrally l</w:t>
      </w:r>
      <w:r w:rsidR="004574F6">
        <w:t xml:space="preserve">ocated within the </w:t>
      </w:r>
      <w:proofErr w:type="spellStart"/>
      <w:r w:rsidR="004574F6">
        <w:t>cerrado</w:t>
      </w:r>
      <w:proofErr w:type="spellEnd"/>
      <w:r w:rsidR="004574F6">
        <w:t xml:space="preserve"> biome</w:t>
      </w:r>
      <w:r>
        <w:t xml:space="preserve">. </w:t>
      </w:r>
    </w:p>
    <w:p w:rsidR="00FB41AD" w:rsidRDefault="00FB41AD" w:rsidP="00FB41AD"/>
    <w:p w:rsidR="008B66CD" w:rsidRPr="008B66CD" w:rsidRDefault="006E054C">
      <w:pPr>
        <w:spacing w:after="120"/>
        <w:rPr>
          <w:bCs/>
        </w:rPr>
      </w:pPr>
      <w:r w:rsidRPr="008B66CD">
        <w:rPr>
          <w:bCs/>
        </w:rPr>
        <w:t>DATA COLLECTION</w:t>
      </w:r>
      <w:bookmarkStart w:id="0" w:name="id.00c35e26b252"/>
      <w:bookmarkEnd w:id="0"/>
    </w:p>
    <w:p w:rsidR="00FB3AE1" w:rsidRDefault="006E054C">
      <w:pPr>
        <w:spacing w:after="120"/>
      </w:pPr>
      <w:r>
        <w:t>Surveys</w:t>
      </w:r>
      <w:r w:rsidR="0048289E">
        <w:t xml:space="preserve"> and data collection at the </w:t>
      </w:r>
      <w:proofErr w:type="spellStart"/>
      <w:r w:rsidR="0048289E">
        <w:t>Peixe</w:t>
      </w:r>
      <w:proofErr w:type="spellEnd"/>
      <w:r w:rsidR="0048289E">
        <w:t xml:space="preserve"> site were conducted during </w:t>
      </w:r>
      <w:r w:rsidR="002A0D29">
        <w:t xml:space="preserve">twelve </w:t>
      </w:r>
      <w:r w:rsidR="0048289E">
        <w:t>field trips</w:t>
      </w:r>
      <w:r w:rsidR="002A0D29">
        <w:t xml:space="preserve">, </w:t>
      </w:r>
      <w:r w:rsidR="0048289E">
        <w:t xml:space="preserve">each with about eight days of </w:t>
      </w:r>
      <w:r w:rsidR="002A0D29">
        <w:t xml:space="preserve">field work during the period from </w:t>
      </w:r>
      <w:r w:rsidR="0048289E">
        <w:t xml:space="preserve">February 2006 </w:t>
      </w:r>
      <w:r w:rsidR="002A0D29">
        <w:t xml:space="preserve">to </w:t>
      </w:r>
      <w:r w:rsidR="0048289E">
        <w:t xml:space="preserve">April 2008. </w:t>
      </w:r>
      <w:r w:rsidR="002A0D29">
        <w:t xml:space="preserve"> </w:t>
      </w:r>
      <w:r w:rsidR="0048289E">
        <w:t>Eight of those trips occurred during the wet season, while 4 occurred in the dry season.</w:t>
      </w:r>
      <w:r w:rsidR="002A0D29">
        <w:t xml:space="preserve"> Surveys and data collection at the HPP site </w:t>
      </w:r>
      <w:r>
        <w:t xml:space="preserve">were done over nine separate sampling </w:t>
      </w:r>
      <w:r w:rsidR="0048289E">
        <w:t xml:space="preserve">trips </w:t>
      </w:r>
      <w:r>
        <w:t>between June 2008 and Sept. 2010. The first trip encompassed 35 days</w:t>
      </w:r>
      <w:r w:rsidR="007303C9">
        <w:t xml:space="preserve"> and focused on finding potential </w:t>
      </w:r>
      <w:r w:rsidR="0048289E">
        <w:t xml:space="preserve">macaw </w:t>
      </w:r>
      <w:r w:rsidR="007303C9">
        <w:t xml:space="preserve">habitat </w:t>
      </w:r>
      <w:r>
        <w:t xml:space="preserve">, while the </w:t>
      </w:r>
      <w:r w:rsidR="0048289E">
        <w:t xml:space="preserve">subsequent trips </w:t>
      </w:r>
      <w:r>
        <w:t xml:space="preserve">were each about 10 days </w:t>
      </w:r>
      <w:r w:rsidR="0048289E">
        <w:t>and focused o</w:t>
      </w:r>
      <w:r w:rsidR="00FE08EA">
        <w:t xml:space="preserve">n monitoring likely locations. Four </w:t>
      </w:r>
      <w:r>
        <w:t xml:space="preserve">of the sampling periods being during the dry season </w:t>
      </w:r>
      <w:r w:rsidR="0048289E">
        <w:t>(</w:t>
      </w:r>
      <w:r>
        <w:t>June – October</w:t>
      </w:r>
      <w:r w:rsidR="0048289E">
        <w:t xml:space="preserve">) while </w:t>
      </w:r>
      <w:r>
        <w:t xml:space="preserve">5 </w:t>
      </w:r>
      <w:r w:rsidR="0048289E">
        <w:t xml:space="preserve">were conducted during </w:t>
      </w:r>
      <w:r>
        <w:t>the rainy season</w:t>
      </w:r>
      <w:r w:rsidR="0048289E">
        <w:t xml:space="preserve"> (</w:t>
      </w:r>
      <w:r>
        <w:t>November – May</w:t>
      </w:r>
      <w:r w:rsidR="0048289E">
        <w:t>)</w:t>
      </w:r>
      <w:r>
        <w:t>.</w:t>
      </w:r>
      <w:r w:rsidR="0048289E">
        <w:t xml:space="preserve"> </w:t>
      </w:r>
      <w:r>
        <w:t xml:space="preserve"> </w:t>
      </w:r>
      <w:bookmarkStart w:id="1" w:name="id.4a158f320685"/>
      <w:bookmarkStart w:id="2" w:name="id.a381d1e0e583"/>
      <w:bookmarkEnd w:id="1"/>
      <w:bookmarkEnd w:id="2"/>
      <w:r w:rsidR="00A34024">
        <w:t>Initially, birds were detected using a combination of road surveys and river surveys.  Additional birds were found wi</w:t>
      </w:r>
      <w:r w:rsidR="008B66CD">
        <w:t xml:space="preserve">th the </w:t>
      </w:r>
      <w:r>
        <w:t xml:space="preserve">aid of </w:t>
      </w:r>
      <w:r w:rsidR="008B66CD">
        <w:t xml:space="preserve">local </w:t>
      </w:r>
      <w:r>
        <w:t xml:space="preserve">field guides (usually employees or owners of the </w:t>
      </w:r>
      <w:r w:rsidR="00552107">
        <w:t xml:space="preserve">ranches on which </w:t>
      </w:r>
      <w:r w:rsidR="00552107">
        <w:lastRenderedPageBreak/>
        <w:t xml:space="preserve">portions of the study areas were located.  </w:t>
      </w:r>
      <w:r w:rsidR="00FB3AE1">
        <w:t>If macaws were located during the breeding season, we also attempted to locate their nests.  When found, ne</w:t>
      </w:r>
      <w:r>
        <w:t xml:space="preserve">sts were </w:t>
      </w:r>
      <w:proofErr w:type="spellStart"/>
      <w:r>
        <w:t>georeferenced</w:t>
      </w:r>
      <w:proofErr w:type="spellEnd"/>
      <w:r>
        <w:t xml:space="preserve"> and their measures were taken according to Pine (1998)</w:t>
      </w:r>
      <w:r w:rsidR="00552107">
        <w:t xml:space="preserve">.  Additional information on nest sites were recorded and include </w:t>
      </w:r>
      <w:r>
        <w:t xml:space="preserve">the tree species used, the length and diameter of its circumference, the distance from the nest lining the side opening and the height and width of the side opening. </w:t>
      </w:r>
    </w:p>
    <w:p w:rsidR="006E054C" w:rsidRDefault="00FE08EA">
      <w:pPr>
        <w:spacing w:after="120"/>
      </w:pPr>
      <w:r>
        <w:t xml:space="preserve">Foraging </w:t>
      </w:r>
      <w:r w:rsidR="00552107">
        <w:t>data were recorded during two periods</w:t>
      </w:r>
      <w:r>
        <w:t xml:space="preserve"> daily; </w:t>
      </w:r>
      <w:r w:rsidR="006E054C">
        <w:t xml:space="preserve">07:00 </w:t>
      </w:r>
      <w:r>
        <w:t xml:space="preserve">to </w:t>
      </w:r>
      <w:r w:rsidR="006E054C">
        <w:t>12:00</w:t>
      </w:r>
      <w:r>
        <w:t xml:space="preserve"> and later between 15:00 to </w:t>
      </w:r>
      <w:r w:rsidR="006E054C">
        <w:t xml:space="preserve">18:00 h. </w:t>
      </w:r>
      <w:r>
        <w:t xml:space="preserve"> </w:t>
      </w:r>
      <w:r w:rsidR="006E054C">
        <w:t>The activities of the birds were monitored intensively at a distanc</w:t>
      </w:r>
      <w:r>
        <w:t xml:space="preserve">e of 20 to 80m.  </w:t>
      </w:r>
    </w:p>
    <w:p w:rsidR="006E054C" w:rsidRDefault="006E054C">
      <w:r>
        <w:t>DIET</w:t>
      </w:r>
    </w:p>
    <w:p w:rsidR="004574F6" w:rsidRDefault="004574F6"/>
    <w:p w:rsidR="006E054C" w:rsidRDefault="006E054C">
      <w:pPr>
        <w:spacing w:after="120"/>
      </w:pPr>
      <w:r>
        <w:t xml:space="preserve">The diet of large Macaw is highly specialized, based on </w:t>
      </w:r>
      <w:r w:rsidR="00FE08EA">
        <w:t xml:space="preserve">various </w:t>
      </w:r>
      <w:r>
        <w:t xml:space="preserve">palm fruits. </w:t>
      </w:r>
      <w:r w:rsidR="00FE08EA">
        <w:t>Howe</w:t>
      </w:r>
      <w:r>
        <w:t xml:space="preserve">ver, </w:t>
      </w:r>
      <w:r w:rsidR="00FE08EA">
        <w:t xml:space="preserve">specific fruits appear </w:t>
      </w:r>
      <w:r>
        <w:t xml:space="preserve">to vary geographically </w:t>
      </w:r>
      <w:r w:rsidR="00FE08EA">
        <w:t xml:space="preserve">with macaws </w:t>
      </w:r>
      <w:r>
        <w:t>taking advantage of locally abundant, yet properly sized seeds (</w:t>
      </w:r>
      <w:r w:rsidR="00FE08EA">
        <w:t xml:space="preserve">Munn et al. 1989, </w:t>
      </w:r>
      <w:r>
        <w:t>Y</w:t>
      </w:r>
      <w:r w:rsidR="00FE08EA">
        <w:t>amashita 1992</w:t>
      </w:r>
      <w:r>
        <w:t xml:space="preserve">).  In the eastern Amazon, the hyacinth macaws feed predominantly on two palms, the </w:t>
      </w:r>
      <w:proofErr w:type="spellStart"/>
      <w:r w:rsidRPr="00C82D91">
        <w:rPr>
          <w:color w:val="00B050"/>
        </w:rPr>
        <w:t>babacú</w:t>
      </w:r>
      <w:proofErr w:type="spellEnd"/>
      <w:r w:rsidRPr="00C82D91">
        <w:rPr>
          <w:color w:val="00B050"/>
        </w:rPr>
        <w:t xml:space="preserve"> (</w:t>
      </w:r>
      <w:proofErr w:type="spellStart"/>
      <w:r w:rsidRPr="00C82D91">
        <w:rPr>
          <w:color w:val="00B050"/>
        </w:rPr>
        <w:t>O</w:t>
      </w:r>
      <w:r w:rsidRPr="00C82D91">
        <w:rPr>
          <w:i/>
          <w:iCs/>
          <w:color w:val="00B050"/>
        </w:rPr>
        <w:t>rbignya</w:t>
      </w:r>
      <w:proofErr w:type="spellEnd"/>
      <w:r w:rsidRPr="00C82D91">
        <w:rPr>
          <w:i/>
          <w:iCs/>
          <w:color w:val="00B050"/>
        </w:rPr>
        <w:t xml:space="preserve"> </w:t>
      </w:r>
      <w:proofErr w:type="spellStart"/>
      <w:r w:rsidRPr="00C82D91">
        <w:rPr>
          <w:i/>
          <w:iCs/>
          <w:color w:val="00B050"/>
        </w:rPr>
        <w:t>phalerata</w:t>
      </w:r>
      <w:proofErr w:type="spellEnd"/>
      <w:r>
        <w:t xml:space="preserve">) and </w:t>
      </w:r>
      <w:proofErr w:type="gramStart"/>
      <w:r>
        <w:t xml:space="preserve">the  </w:t>
      </w:r>
      <w:proofErr w:type="spellStart"/>
      <w:r>
        <w:t>tucumán</w:t>
      </w:r>
      <w:proofErr w:type="spellEnd"/>
      <w:proofErr w:type="gramEnd"/>
      <w:r>
        <w:t xml:space="preserve">  (</w:t>
      </w:r>
      <w:proofErr w:type="spellStart"/>
      <w:r>
        <w:rPr>
          <w:i/>
          <w:iCs/>
        </w:rPr>
        <w:t>A</w:t>
      </w:r>
      <w:r w:rsidR="00C82D91">
        <w:rPr>
          <w:i/>
          <w:iCs/>
        </w:rPr>
        <w:t>s</w:t>
      </w:r>
      <w:r>
        <w:rPr>
          <w:i/>
          <w:iCs/>
        </w:rPr>
        <w:t>trocaryum</w:t>
      </w:r>
      <w:proofErr w:type="spellEnd"/>
      <w:r>
        <w:rPr>
          <w:i/>
          <w:iCs/>
        </w:rPr>
        <w:t xml:space="preserve"> sp.</w:t>
      </w:r>
      <w:r>
        <w:t xml:space="preserve">).  In the </w:t>
      </w:r>
      <w:proofErr w:type="spellStart"/>
      <w:r>
        <w:t>pantanal</w:t>
      </w:r>
      <w:proofErr w:type="spellEnd"/>
      <w:r>
        <w:t xml:space="preserve"> population t</w:t>
      </w:r>
      <w:r w:rsidR="00C82D91">
        <w:t xml:space="preserve">he macaws are reported to feed </w:t>
      </w:r>
      <w:r>
        <w:t xml:space="preserve">principally </w:t>
      </w:r>
      <w:proofErr w:type="gramStart"/>
      <w:r>
        <w:t>upon  the</w:t>
      </w:r>
      <w:proofErr w:type="gramEnd"/>
      <w:r>
        <w:t xml:space="preserve"> nuts of </w:t>
      </w:r>
      <w:proofErr w:type="spellStart"/>
      <w:r>
        <w:t>bacurí</w:t>
      </w:r>
      <w:proofErr w:type="spellEnd"/>
      <w:r>
        <w:t xml:space="preserve"> palms (</w:t>
      </w:r>
      <w:proofErr w:type="spellStart"/>
      <w:r>
        <w:rPr>
          <w:i/>
          <w:iCs/>
        </w:rPr>
        <w:t>A</w:t>
      </w:r>
      <w:r w:rsidR="00C82D91">
        <w:rPr>
          <w:i/>
          <w:iCs/>
        </w:rPr>
        <w:t>t</w:t>
      </w:r>
      <w:r>
        <w:rPr>
          <w:i/>
          <w:iCs/>
        </w:rPr>
        <w:t>talea</w:t>
      </w:r>
      <w:proofErr w:type="spellEnd"/>
      <w:r>
        <w:rPr>
          <w:i/>
          <w:iCs/>
        </w:rPr>
        <w:t xml:space="preserve"> </w:t>
      </w:r>
      <w:proofErr w:type="spellStart"/>
      <w:r>
        <w:rPr>
          <w:i/>
          <w:iCs/>
        </w:rPr>
        <w:t>phalerata</w:t>
      </w:r>
      <w:proofErr w:type="spellEnd"/>
      <w:r>
        <w:t xml:space="preserve">) and the </w:t>
      </w:r>
      <w:proofErr w:type="spellStart"/>
      <w:r>
        <w:t>bocaiuva</w:t>
      </w:r>
      <w:proofErr w:type="spellEnd"/>
      <w:r>
        <w:t xml:space="preserve"> (</w:t>
      </w:r>
      <w:proofErr w:type="spellStart"/>
      <w:r>
        <w:rPr>
          <w:i/>
          <w:iCs/>
        </w:rPr>
        <w:t>Acrocomia</w:t>
      </w:r>
      <w:proofErr w:type="spellEnd"/>
      <w:r>
        <w:rPr>
          <w:i/>
          <w:iCs/>
        </w:rPr>
        <w:t xml:space="preserve"> sp</w:t>
      </w:r>
      <w:r w:rsidR="002B25D2">
        <w:t xml:space="preserve"> ).  In the </w:t>
      </w:r>
      <w:proofErr w:type="spellStart"/>
      <w:r w:rsidR="002B25D2">
        <w:t>cerrado</w:t>
      </w:r>
      <w:proofErr w:type="spellEnd"/>
      <w:r>
        <w:t xml:space="preserve">, </w:t>
      </w:r>
      <w:r w:rsidR="002B25D2">
        <w:t>where</w:t>
      </w:r>
      <w:r>
        <w:t xml:space="preserve"> this study occurred, it had previously been reported that the macaws feed predominantly on coconut palm fiber (</w:t>
      </w:r>
      <w:proofErr w:type="spellStart"/>
      <w:r w:rsidRPr="00C82D91">
        <w:rPr>
          <w:i/>
        </w:rPr>
        <w:t>Orbygnia</w:t>
      </w:r>
      <w:proofErr w:type="spellEnd"/>
      <w:r w:rsidRPr="00C82D91">
        <w:rPr>
          <w:i/>
        </w:rPr>
        <w:t xml:space="preserve"> </w:t>
      </w:r>
      <w:proofErr w:type="spellStart"/>
      <w:r w:rsidRPr="00C82D91">
        <w:rPr>
          <w:i/>
        </w:rPr>
        <w:t>eichleri</w:t>
      </w:r>
      <w:proofErr w:type="spellEnd"/>
      <w:r>
        <w:t xml:space="preserve">), </w:t>
      </w:r>
      <w:proofErr w:type="spellStart"/>
      <w:r>
        <w:t>catolé</w:t>
      </w:r>
      <w:proofErr w:type="spellEnd"/>
      <w:r>
        <w:t xml:space="preserve"> (</w:t>
      </w:r>
      <w:proofErr w:type="spellStart"/>
      <w:r>
        <w:rPr>
          <w:i/>
          <w:iCs/>
        </w:rPr>
        <w:t>Syagrus</w:t>
      </w:r>
      <w:proofErr w:type="spellEnd"/>
      <w:r>
        <w:rPr>
          <w:i/>
          <w:iCs/>
        </w:rPr>
        <w:t xml:space="preserve"> </w:t>
      </w:r>
      <w:proofErr w:type="spellStart"/>
      <w:r>
        <w:rPr>
          <w:i/>
          <w:iCs/>
        </w:rPr>
        <w:t>oleracea</w:t>
      </w:r>
      <w:proofErr w:type="spellEnd"/>
      <w:r>
        <w:t xml:space="preserve"> and </w:t>
      </w:r>
      <w:proofErr w:type="spellStart"/>
      <w:r>
        <w:rPr>
          <w:i/>
          <w:iCs/>
        </w:rPr>
        <w:t>Syagrus</w:t>
      </w:r>
      <w:proofErr w:type="spellEnd"/>
      <w:r>
        <w:rPr>
          <w:i/>
          <w:iCs/>
        </w:rPr>
        <w:t xml:space="preserve"> </w:t>
      </w:r>
      <w:proofErr w:type="spellStart"/>
      <w:r>
        <w:rPr>
          <w:i/>
          <w:iCs/>
        </w:rPr>
        <w:t>coronata</w:t>
      </w:r>
      <w:proofErr w:type="spellEnd"/>
      <w:r>
        <w:rPr>
          <w:b/>
          <w:bCs/>
        </w:rPr>
        <w:t xml:space="preserve">) </w:t>
      </w:r>
      <w:r>
        <w:t xml:space="preserve">and </w:t>
      </w:r>
      <w:proofErr w:type="spellStart"/>
      <w:r>
        <w:rPr>
          <w:i/>
          <w:iCs/>
        </w:rPr>
        <w:t>Atalea</w:t>
      </w:r>
      <w:proofErr w:type="spellEnd"/>
      <w:r>
        <w:rPr>
          <w:i/>
          <w:iCs/>
        </w:rPr>
        <w:t xml:space="preserve"> </w:t>
      </w:r>
      <w:proofErr w:type="spellStart"/>
      <w:r>
        <w:rPr>
          <w:i/>
          <w:iCs/>
        </w:rPr>
        <w:t>funifera</w:t>
      </w:r>
      <w:proofErr w:type="spellEnd"/>
      <w:r>
        <w:t xml:space="preserve"> (</w:t>
      </w:r>
      <w:proofErr w:type="spellStart"/>
      <w:r>
        <w:t>piaçava</w:t>
      </w:r>
      <w:proofErr w:type="spellEnd"/>
      <w:r>
        <w:t>)</w:t>
      </w:r>
      <w:r w:rsidR="002B25D2">
        <w:t xml:space="preserve"> (Yamashita 1992)</w:t>
      </w:r>
      <w:r>
        <w:t xml:space="preserve">.  </w:t>
      </w:r>
      <w:r>
        <w:rPr>
          <w:i/>
          <w:iCs/>
        </w:rPr>
        <w:t xml:space="preserve">  </w:t>
      </w:r>
    </w:p>
    <w:p w:rsidR="006E054C" w:rsidRDefault="006E054C">
      <w:pPr>
        <w:spacing w:after="120"/>
      </w:pPr>
      <w:r>
        <w:t>During this st</w:t>
      </w:r>
      <w:r w:rsidR="002B25D2">
        <w:t>udy we found hyacinth macaws fe</w:t>
      </w:r>
      <w:r>
        <w:t xml:space="preserve">d predominantly during two periods of the day, </w:t>
      </w:r>
      <w:r w:rsidR="003D45C9">
        <w:t>in the morning (0</w:t>
      </w:r>
      <w:r>
        <w:t>700 – 0900</w:t>
      </w:r>
      <w:r w:rsidR="003D45C9">
        <w:t>)</w:t>
      </w:r>
      <w:r>
        <w:t xml:space="preserve"> and again later in the day</w:t>
      </w:r>
      <w:r w:rsidR="003D45C9">
        <w:t xml:space="preserve"> (≈ 1</w:t>
      </w:r>
      <w:r>
        <w:t>530-1700</w:t>
      </w:r>
      <w:r w:rsidR="003D45C9">
        <w:t>)</w:t>
      </w:r>
      <w:r>
        <w:t xml:space="preserve">. Our observations of diet breadth support previous findings (Yamashita 1992, </w:t>
      </w:r>
      <w:proofErr w:type="spellStart"/>
      <w:proofErr w:type="gramStart"/>
      <w:r>
        <w:t>Guedes</w:t>
      </w:r>
      <w:proofErr w:type="spellEnd"/>
      <w:r>
        <w:t xml:space="preserve"> ??</w:t>
      </w:r>
      <w:proofErr w:type="gramEnd"/>
      <w:r>
        <w:t xml:space="preserve">), but also include some species that have not been previously identified in the </w:t>
      </w:r>
      <w:r w:rsidR="00C82D91">
        <w:t>macaw</w:t>
      </w:r>
      <w:r>
        <w:t xml:space="preserve"> diet.  At the Peixe site, the dominant fruit taken in this area is the </w:t>
      </w:r>
      <w:proofErr w:type="spellStart"/>
      <w:r>
        <w:t>macaúba</w:t>
      </w:r>
      <w:proofErr w:type="spellEnd"/>
      <w:r>
        <w:t xml:space="preserve"> (</w:t>
      </w:r>
      <w:proofErr w:type="spellStart"/>
      <w:r w:rsidRPr="00C82D91">
        <w:rPr>
          <w:i/>
        </w:rPr>
        <w:t>Acrocomia</w:t>
      </w:r>
      <w:proofErr w:type="spellEnd"/>
      <w:r w:rsidRPr="00C82D91">
        <w:rPr>
          <w:i/>
        </w:rPr>
        <w:t xml:space="preserve"> </w:t>
      </w:r>
      <w:proofErr w:type="spellStart"/>
      <w:r w:rsidRPr="00C82D91">
        <w:rPr>
          <w:i/>
        </w:rPr>
        <w:t>aculeata</w:t>
      </w:r>
      <w:proofErr w:type="spellEnd"/>
      <w:r>
        <w:t xml:space="preserve">).  Other species observed to be taken by macaws include </w:t>
      </w:r>
      <w:proofErr w:type="spellStart"/>
      <w:r w:rsidR="003D45C9">
        <w:t>piaçava</w:t>
      </w:r>
      <w:proofErr w:type="spellEnd"/>
      <w:r w:rsidR="003D45C9">
        <w:t xml:space="preserve"> </w:t>
      </w:r>
      <w:r>
        <w:t>(</w:t>
      </w:r>
      <w:proofErr w:type="spellStart"/>
      <w:r w:rsidRPr="00C82D91">
        <w:rPr>
          <w:i/>
        </w:rPr>
        <w:t>Attalea</w:t>
      </w:r>
      <w:proofErr w:type="spellEnd"/>
      <w:r w:rsidRPr="00C82D91">
        <w:rPr>
          <w:i/>
        </w:rPr>
        <w:t xml:space="preserve"> </w:t>
      </w:r>
      <w:proofErr w:type="spellStart"/>
      <w:r w:rsidRPr="00C82D91">
        <w:rPr>
          <w:i/>
        </w:rPr>
        <w:t>geraensis</w:t>
      </w:r>
      <w:proofErr w:type="spellEnd"/>
      <w:r>
        <w:t xml:space="preserve">) and </w:t>
      </w:r>
      <w:proofErr w:type="spellStart"/>
      <w:r w:rsidRPr="00C82D91">
        <w:rPr>
          <w:color w:val="00B050"/>
        </w:rPr>
        <w:t>babassu</w:t>
      </w:r>
      <w:proofErr w:type="spellEnd"/>
      <w:r w:rsidR="00C82D91">
        <w:rPr>
          <w:color w:val="00B050"/>
        </w:rPr>
        <w:t xml:space="preserve"> (I found this to be the </w:t>
      </w:r>
      <w:proofErr w:type="spellStart"/>
      <w:r w:rsidR="00C82D91" w:rsidRPr="00C82D91">
        <w:rPr>
          <w:color w:val="00B050"/>
        </w:rPr>
        <w:t>babacú</w:t>
      </w:r>
      <w:proofErr w:type="spellEnd"/>
      <w:r w:rsidR="00C82D91">
        <w:rPr>
          <w:color w:val="00B050"/>
        </w:rPr>
        <w:t xml:space="preserve"> </w:t>
      </w:r>
      <w:r w:rsidRPr="00C82D91">
        <w:rPr>
          <w:color w:val="00B050"/>
        </w:rPr>
        <w:t>(</w:t>
      </w:r>
      <w:proofErr w:type="spellStart"/>
      <w:r w:rsidRPr="00C82D91">
        <w:rPr>
          <w:i/>
          <w:color w:val="00B050"/>
        </w:rPr>
        <w:t>Attalea</w:t>
      </w:r>
      <w:proofErr w:type="spellEnd"/>
      <w:r w:rsidRPr="00C82D91">
        <w:rPr>
          <w:color w:val="00B050"/>
        </w:rPr>
        <w:t xml:space="preserve"> </w:t>
      </w:r>
      <w:proofErr w:type="spellStart"/>
      <w:r w:rsidRPr="00C82D91">
        <w:rPr>
          <w:i/>
          <w:iCs/>
          <w:color w:val="00B050"/>
        </w:rPr>
        <w:t>speciosa</w:t>
      </w:r>
      <w:proofErr w:type="spellEnd"/>
      <w:r>
        <w:t xml:space="preserve">), both of which have been previously noted.  We also observed the macaws feeding on </w:t>
      </w:r>
      <w:proofErr w:type="spellStart"/>
      <w:r>
        <w:t>buriti</w:t>
      </w:r>
      <w:proofErr w:type="spellEnd"/>
      <w:r>
        <w:t xml:space="preserve"> (</w:t>
      </w:r>
      <w:proofErr w:type="spellStart"/>
      <w:r w:rsidRPr="00C82D91">
        <w:rPr>
          <w:i/>
        </w:rPr>
        <w:t>Mauritia</w:t>
      </w:r>
      <w:proofErr w:type="spellEnd"/>
      <w:r w:rsidRPr="00C82D91">
        <w:rPr>
          <w:i/>
        </w:rPr>
        <w:t xml:space="preserve"> </w:t>
      </w:r>
      <w:proofErr w:type="spellStart"/>
      <w:r w:rsidRPr="00C82D91">
        <w:rPr>
          <w:i/>
        </w:rPr>
        <w:t>flexuosa</w:t>
      </w:r>
      <w:proofErr w:type="spellEnd"/>
      <w:r>
        <w:t xml:space="preserve">) on many occasions and the </w:t>
      </w:r>
      <w:proofErr w:type="spellStart"/>
      <w:r>
        <w:t>tucum</w:t>
      </w:r>
      <w:proofErr w:type="spellEnd"/>
      <w:r>
        <w:t xml:space="preserve"> </w:t>
      </w:r>
      <w:proofErr w:type="spellStart"/>
      <w:r>
        <w:t>tucumã</w:t>
      </w:r>
      <w:proofErr w:type="spellEnd"/>
      <w:r>
        <w:t xml:space="preserve"> </w:t>
      </w:r>
      <w:r>
        <w:rPr>
          <w:b/>
          <w:bCs/>
          <w:color w:val="FF0000"/>
        </w:rPr>
        <w:t xml:space="preserve">(OR </w:t>
      </w:r>
      <w:proofErr w:type="spellStart"/>
      <w:r>
        <w:rPr>
          <w:b/>
          <w:bCs/>
          <w:color w:val="FF0000"/>
        </w:rPr>
        <w:t>tucum-da-mata</w:t>
      </w:r>
      <w:proofErr w:type="spellEnd"/>
      <w:proofErr w:type="gramStart"/>
      <w:r>
        <w:rPr>
          <w:b/>
          <w:bCs/>
          <w:color w:val="FF0000"/>
        </w:rPr>
        <w:t>??</w:t>
      </w:r>
      <w:r>
        <w:t xml:space="preserve"> )</w:t>
      </w:r>
      <w:proofErr w:type="gramEnd"/>
      <w:r>
        <w:t xml:space="preserve"> </w:t>
      </w:r>
      <w:proofErr w:type="gramStart"/>
      <w:r>
        <w:t>(</w:t>
      </w:r>
      <w:proofErr w:type="spellStart"/>
      <w:r w:rsidRPr="00C82D91">
        <w:rPr>
          <w:i/>
        </w:rPr>
        <w:t>Astrocaryum</w:t>
      </w:r>
      <w:proofErr w:type="spellEnd"/>
      <w:r w:rsidRPr="00C82D91">
        <w:rPr>
          <w:i/>
        </w:rPr>
        <w:t xml:space="preserve"> </w:t>
      </w:r>
      <w:proofErr w:type="spellStart"/>
      <w:r w:rsidRPr="00C82D91">
        <w:rPr>
          <w:i/>
        </w:rPr>
        <w:t>vulgare</w:t>
      </w:r>
      <w:proofErr w:type="spellEnd"/>
      <w:r>
        <w:t>) on a single occasion.</w:t>
      </w:r>
      <w:proofErr w:type="gramEnd"/>
      <w:r>
        <w:t xml:space="preserve">  Three other palm species were likely ut</w:t>
      </w:r>
      <w:r w:rsidR="003D45C9">
        <w:t xml:space="preserve">ilized during this study.  The </w:t>
      </w:r>
      <w:proofErr w:type="spellStart"/>
      <w:r w:rsidR="003D45C9">
        <w:t>b</w:t>
      </w:r>
      <w:r>
        <w:t>acuri</w:t>
      </w:r>
      <w:proofErr w:type="spellEnd"/>
      <w:r>
        <w:t xml:space="preserve"> (</w:t>
      </w:r>
      <w:proofErr w:type="spellStart"/>
      <w:r w:rsidRPr="00C82D91">
        <w:rPr>
          <w:i/>
        </w:rPr>
        <w:t>Attalea</w:t>
      </w:r>
      <w:proofErr w:type="spellEnd"/>
      <w:r w:rsidRPr="00C82D91">
        <w:rPr>
          <w:i/>
        </w:rPr>
        <w:t xml:space="preserve"> </w:t>
      </w:r>
      <w:proofErr w:type="spellStart"/>
      <w:r w:rsidRPr="00C82D91">
        <w:rPr>
          <w:i/>
        </w:rPr>
        <w:t>phalerata</w:t>
      </w:r>
      <w:proofErr w:type="spellEnd"/>
      <w:r>
        <w:t xml:space="preserve">) palm has been known to be consumed by </w:t>
      </w:r>
      <w:proofErr w:type="spellStart"/>
      <w:r>
        <w:t>Pantanal</w:t>
      </w:r>
      <w:proofErr w:type="spellEnd"/>
      <w:r>
        <w:t xml:space="preserve"> macaws and at one sampling station many seeds cleanly cut open (as opposed to the gnawing marks left by rodents) were found near a pair of perching macaws.  At another sampling station, the landowners identified the fruits of the </w:t>
      </w:r>
      <w:proofErr w:type="spellStart"/>
      <w:r>
        <w:t>pati</w:t>
      </w:r>
      <w:proofErr w:type="spellEnd"/>
      <w:r>
        <w:t xml:space="preserve"> (</w:t>
      </w:r>
      <w:proofErr w:type="spellStart"/>
      <w:r w:rsidRPr="00C82D91">
        <w:rPr>
          <w:i/>
        </w:rPr>
        <w:t>Syagrus</w:t>
      </w:r>
      <w:proofErr w:type="spellEnd"/>
      <w:r w:rsidRPr="00C82D91">
        <w:rPr>
          <w:i/>
        </w:rPr>
        <w:t xml:space="preserve"> sp</w:t>
      </w:r>
      <w:r>
        <w:t xml:space="preserve">.) as a seasonal fruit taken occasionally by macaws.  </w:t>
      </w:r>
      <w:proofErr w:type="spellStart"/>
      <w:r w:rsidR="003D45C9">
        <w:t>Pati</w:t>
      </w:r>
      <w:proofErr w:type="spellEnd"/>
      <w:r w:rsidR="003D45C9">
        <w:t xml:space="preserve"> f</w:t>
      </w:r>
      <w:r>
        <w:t xml:space="preserve">ruits cut both transversely and longitudinally were found near a common roosting site of another pair of macaws. Finally, on yet another ranch, the owner suggested </w:t>
      </w:r>
      <w:proofErr w:type="spellStart"/>
      <w:r>
        <w:t>pequi</w:t>
      </w:r>
      <w:proofErr w:type="spellEnd"/>
      <w:r>
        <w:t xml:space="preserve"> fruits (</w:t>
      </w:r>
      <w:proofErr w:type="spellStart"/>
      <w:r w:rsidRPr="00C82D91">
        <w:rPr>
          <w:i/>
        </w:rPr>
        <w:t>Caryocar</w:t>
      </w:r>
      <w:proofErr w:type="spellEnd"/>
      <w:r w:rsidRPr="00C82D91">
        <w:rPr>
          <w:i/>
        </w:rPr>
        <w:t xml:space="preserve"> </w:t>
      </w:r>
      <w:proofErr w:type="spellStart"/>
      <w:r w:rsidRPr="00C82D91">
        <w:rPr>
          <w:i/>
        </w:rPr>
        <w:t>brasiliense</w:t>
      </w:r>
      <w:proofErr w:type="spellEnd"/>
      <w:r>
        <w:t>) were also occasionally used</w:t>
      </w:r>
      <w:r w:rsidR="003D45C9">
        <w:t>, although we did not directly confirm this species being eaten</w:t>
      </w:r>
      <w:r>
        <w:t xml:space="preserve">.  </w:t>
      </w:r>
    </w:p>
    <w:p w:rsidR="006E054C" w:rsidRDefault="006E054C">
      <w:r>
        <w:t xml:space="preserve">At the </w:t>
      </w:r>
      <w:r w:rsidR="003D45C9">
        <w:t>HPP</w:t>
      </w:r>
      <w:r>
        <w:t xml:space="preserve"> site, the hyacinth macaws diet was dominated by the palm seeds of another </w:t>
      </w:r>
      <w:proofErr w:type="spellStart"/>
      <w:r>
        <w:t>Attalea</w:t>
      </w:r>
      <w:proofErr w:type="spellEnd"/>
      <w:r>
        <w:t xml:space="preserve"> palm, the </w:t>
      </w:r>
      <w:proofErr w:type="spellStart"/>
      <w:r>
        <w:t>inajá</w:t>
      </w:r>
      <w:proofErr w:type="spellEnd"/>
      <w:r>
        <w:t xml:space="preserve"> (</w:t>
      </w:r>
      <w:proofErr w:type="spellStart"/>
      <w:r w:rsidRPr="003D45C9">
        <w:rPr>
          <w:i/>
        </w:rPr>
        <w:t>Attalea</w:t>
      </w:r>
      <w:proofErr w:type="spellEnd"/>
      <w:r w:rsidRPr="003D45C9">
        <w:rPr>
          <w:i/>
        </w:rPr>
        <w:t xml:space="preserve"> </w:t>
      </w:r>
      <w:proofErr w:type="spellStart"/>
      <w:r w:rsidR="003D45C9" w:rsidRPr="003D45C9">
        <w:rPr>
          <w:i/>
        </w:rPr>
        <w:t>maripa</w:t>
      </w:r>
      <w:proofErr w:type="spellEnd"/>
      <w:r w:rsidR="003D45C9">
        <w:t>)</w:t>
      </w:r>
      <w:r>
        <w:rPr>
          <w:b/>
          <w:bCs/>
        </w:rPr>
        <w:t>,</w:t>
      </w:r>
      <w:r>
        <w:t xml:space="preserve"> but also included the </w:t>
      </w:r>
      <w:proofErr w:type="spellStart"/>
      <w:r>
        <w:t>tucum-da-mata</w:t>
      </w:r>
      <w:proofErr w:type="spellEnd"/>
      <w:r>
        <w:t xml:space="preserve"> (</w:t>
      </w:r>
      <w:proofErr w:type="spellStart"/>
      <w:r w:rsidRPr="003D45C9">
        <w:rPr>
          <w:i/>
        </w:rPr>
        <w:t>Astrocaryum</w:t>
      </w:r>
      <w:proofErr w:type="spellEnd"/>
      <w:r w:rsidRPr="003D45C9">
        <w:rPr>
          <w:i/>
        </w:rPr>
        <w:t xml:space="preserve"> </w:t>
      </w:r>
      <w:proofErr w:type="spellStart"/>
      <w:r w:rsidRPr="003D45C9">
        <w:rPr>
          <w:i/>
        </w:rPr>
        <w:t>vulgare</w:t>
      </w:r>
      <w:proofErr w:type="spellEnd"/>
      <w:r>
        <w:t xml:space="preserve">).  Other species consumed at this site to a lesser degree included the </w:t>
      </w:r>
      <w:proofErr w:type="spellStart"/>
      <w:r>
        <w:t>babassu</w:t>
      </w:r>
      <w:proofErr w:type="spellEnd"/>
      <w:r>
        <w:t xml:space="preserve">, </w:t>
      </w:r>
      <w:proofErr w:type="spellStart"/>
      <w:r>
        <w:t>macaúba</w:t>
      </w:r>
      <w:proofErr w:type="spellEnd"/>
      <w:r>
        <w:t xml:space="preserve">, and </w:t>
      </w:r>
      <w:proofErr w:type="spellStart"/>
      <w:r>
        <w:t>pati</w:t>
      </w:r>
      <w:proofErr w:type="spellEnd"/>
      <w:r>
        <w:t xml:space="preserve">, all of which were recorded at the Peixe site.  At this site, we observed the consumption of the endosperm of the unripe </w:t>
      </w:r>
      <w:proofErr w:type="spellStart"/>
      <w:r>
        <w:t>tucum</w:t>
      </w:r>
      <w:proofErr w:type="spellEnd"/>
      <w:r>
        <w:t xml:space="preserve"> </w:t>
      </w:r>
      <w:proofErr w:type="spellStart"/>
      <w:r>
        <w:t>tucumã</w:t>
      </w:r>
      <w:proofErr w:type="spellEnd"/>
      <w:r>
        <w:t xml:space="preserve">.  Macaws were noted breaking the endocarp and then tipping their heads back, drinking the viscous-fluid of several unripe palms. </w:t>
      </w:r>
    </w:p>
    <w:p w:rsidR="004574F6" w:rsidRDefault="004574F6">
      <w:pPr>
        <w:spacing w:after="120"/>
      </w:pPr>
    </w:p>
    <w:p w:rsidR="006E054C" w:rsidRDefault="006E054C">
      <w:pPr>
        <w:spacing w:after="120"/>
      </w:pPr>
      <w:r>
        <w:t xml:space="preserve">At one sampling station, we observed one individual using </w:t>
      </w:r>
      <w:r>
        <w:rPr>
          <w:b/>
          <w:bCs/>
          <w:color w:val="FF0000"/>
        </w:rPr>
        <w:t>stems of trash (</w:t>
      </w:r>
      <w:proofErr w:type="spellStart"/>
      <w:r>
        <w:rPr>
          <w:b/>
          <w:bCs/>
          <w:color w:val="FF0000"/>
        </w:rPr>
        <w:t>Curatella</w:t>
      </w:r>
      <w:proofErr w:type="spellEnd"/>
      <w:r>
        <w:rPr>
          <w:b/>
          <w:bCs/>
          <w:color w:val="FF0000"/>
        </w:rPr>
        <w:t xml:space="preserve"> U.S.)?? </w:t>
      </w:r>
      <w:r>
        <w:t xml:space="preserve"> </w:t>
      </w:r>
      <w:proofErr w:type="gramStart"/>
      <w:r>
        <w:t>in</w:t>
      </w:r>
      <w:proofErr w:type="gramEnd"/>
      <w:r>
        <w:t xml:space="preserve"> its handling of fruits of palm fiber. This behavior has been noted previously (Pine 1998) where a </w:t>
      </w:r>
      <w:proofErr w:type="spellStart"/>
      <w:r>
        <w:t>Pantanal</w:t>
      </w:r>
      <w:proofErr w:type="spellEnd"/>
      <w:r>
        <w:t xml:space="preserve"> birds were noted using pieces of bark or leaves of trees for the opening of the fruits of </w:t>
      </w:r>
      <w:proofErr w:type="spellStart"/>
      <w:r>
        <w:t>bacuri</w:t>
      </w:r>
      <w:proofErr w:type="spellEnd"/>
      <w:r>
        <w:t xml:space="preserve">.  According to Schneider et al. (2006), in the </w:t>
      </w:r>
      <w:proofErr w:type="spellStart"/>
      <w:r>
        <w:t>Pantanal</w:t>
      </w:r>
      <w:proofErr w:type="spellEnd"/>
      <w:r>
        <w:t xml:space="preserve"> of </w:t>
      </w:r>
      <w:proofErr w:type="spellStart"/>
      <w:r>
        <w:t>Mato</w:t>
      </w:r>
      <w:proofErr w:type="spellEnd"/>
      <w:r>
        <w:t xml:space="preserve"> </w:t>
      </w:r>
      <w:proofErr w:type="spellStart"/>
      <w:r>
        <w:t>Grosso</w:t>
      </w:r>
      <w:proofErr w:type="spellEnd"/>
      <w:r>
        <w:t xml:space="preserve"> the species in question uses leaves and </w:t>
      </w:r>
      <w:proofErr w:type="spellStart"/>
      <w:r>
        <w:t>macaúba</w:t>
      </w:r>
      <w:proofErr w:type="spellEnd"/>
      <w:r>
        <w:t xml:space="preserve"> as tools in handling fruits, because the rough texture of the leaves prevents fruit glide tip and fall to the ground.</w:t>
      </w:r>
    </w:p>
    <w:p w:rsidR="006E054C" w:rsidRDefault="004574F6">
      <w:pPr>
        <w:rPr>
          <w:color w:val="410082"/>
          <w:u w:val="single"/>
        </w:rPr>
      </w:pPr>
      <w:r>
        <w:t>(</w:t>
      </w:r>
      <w:proofErr w:type="gramStart"/>
      <w:r>
        <w:t>for</w:t>
      </w:r>
      <w:proofErr w:type="gramEnd"/>
      <w:r>
        <w:t xml:space="preserve"> </w:t>
      </w:r>
      <w:proofErr w:type="spellStart"/>
      <w:r>
        <w:t>eric</w:t>
      </w:r>
      <w:proofErr w:type="spellEnd"/>
      <w:r>
        <w:t xml:space="preserve">: </w:t>
      </w:r>
      <w:hyperlink r:id="rId5" w:history="1">
        <w:r w:rsidR="006E054C">
          <w:rPr>
            <w:color w:val="410082"/>
            <w:u w:val="single"/>
          </w:rPr>
          <w:t>http</w:t>
        </w:r>
      </w:hyperlink>
      <w:hyperlink r:id="rId6" w:history="1">
        <w:r w:rsidR="006E054C">
          <w:rPr>
            <w:color w:val="410082"/>
            <w:u w:val="single"/>
          </w:rPr>
          <w:t>://</w:t>
        </w:r>
      </w:hyperlink>
      <w:hyperlink r:id="rId7" w:history="1">
        <w:r w:rsidR="006E054C">
          <w:rPr>
            <w:color w:val="410082"/>
            <w:u w:val="single"/>
          </w:rPr>
          <w:t>www</w:t>
        </w:r>
      </w:hyperlink>
      <w:hyperlink r:id="rId8" w:history="1">
        <w:r w:rsidR="006E054C">
          <w:rPr>
            <w:color w:val="410082"/>
            <w:u w:val="single"/>
          </w:rPr>
          <w:t>.</w:t>
        </w:r>
      </w:hyperlink>
      <w:hyperlink r:id="rId9" w:history="1">
        <w:proofErr w:type="gramStart"/>
        <w:r w:rsidR="006E054C">
          <w:rPr>
            <w:color w:val="410082"/>
            <w:u w:val="single"/>
          </w:rPr>
          <w:t>bluemacaws</w:t>
        </w:r>
        <w:proofErr w:type="gramEnd"/>
      </w:hyperlink>
      <w:hyperlink r:id="rId10" w:history="1">
        <w:r w:rsidR="006E054C">
          <w:rPr>
            <w:color w:val="410082"/>
            <w:u w:val="single"/>
          </w:rPr>
          <w:t>.</w:t>
        </w:r>
      </w:hyperlink>
      <w:hyperlink r:id="rId11" w:history="1">
        <w:proofErr w:type="gramStart"/>
        <w:r w:rsidR="006E054C">
          <w:rPr>
            <w:color w:val="410082"/>
            <w:u w:val="single"/>
          </w:rPr>
          <w:t>org</w:t>
        </w:r>
      </w:hyperlink>
      <w:hyperlink r:id="rId12" w:history="1">
        <w:r w:rsidR="006E054C">
          <w:rPr>
            <w:color w:val="410082"/>
            <w:u w:val="single"/>
          </w:rPr>
          <w:t>/</w:t>
        </w:r>
      </w:hyperlink>
      <w:hyperlink r:id="rId13" w:history="1">
        <w:r w:rsidR="006E054C">
          <w:rPr>
            <w:color w:val="410082"/>
            <w:u w:val="single"/>
          </w:rPr>
          <w:t>hywild</w:t>
        </w:r>
        <w:proofErr w:type="gramEnd"/>
      </w:hyperlink>
      <w:hyperlink r:id="rId14" w:history="1">
        <w:r w:rsidR="006E054C">
          <w:rPr>
            <w:color w:val="410082"/>
            <w:u w:val="single"/>
          </w:rPr>
          <w:t>15.</w:t>
        </w:r>
      </w:hyperlink>
      <w:hyperlink r:id="rId15" w:history="1">
        <w:proofErr w:type="gramStart"/>
        <w:r w:rsidR="006E054C">
          <w:rPr>
            <w:color w:val="410082"/>
            <w:u w:val="single"/>
          </w:rPr>
          <w:t>htm</w:t>
        </w:r>
        <w:proofErr w:type="gramEnd"/>
      </w:hyperlink>
      <w:r>
        <w:t>)</w:t>
      </w:r>
    </w:p>
    <w:p w:rsidR="00A34024" w:rsidRDefault="00A34024"/>
    <w:p w:rsidR="006E054C" w:rsidRDefault="00696584">
      <w:r>
        <w:lastRenderedPageBreak/>
        <w:t xml:space="preserve">REPRODUCTIVE </w:t>
      </w:r>
      <w:r w:rsidR="006E054C">
        <w:t>BIOLOGY</w:t>
      </w:r>
    </w:p>
    <w:p w:rsidR="00A34024" w:rsidRDefault="00A34024"/>
    <w:p w:rsidR="006E054C" w:rsidRDefault="00A34024">
      <w:r>
        <w:t xml:space="preserve">At </w:t>
      </w:r>
      <w:r w:rsidR="00696584">
        <w:t xml:space="preserve">the </w:t>
      </w:r>
      <w:proofErr w:type="spellStart"/>
      <w:r w:rsidR="00696584">
        <w:t>Peixe</w:t>
      </w:r>
      <w:proofErr w:type="spellEnd"/>
      <w:r w:rsidR="00696584">
        <w:t xml:space="preserve"> site</w:t>
      </w:r>
      <w:r>
        <w:t xml:space="preserve"> we</w:t>
      </w:r>
      <w:r w:rsidR="006E054C">
        <w:t xml:space="preserve"> found and monitored five nests in 2006 and nine nests in 2007</w:t>
      </w:r>
      <w:r>
        <w:t xml:space="preserve">, all located in </w:t>
      </w:r>
      <w:proofErr w:type="spellStart"/>
      <w:r>
        <w:t>buriti</w:t>
      </w:r>
      <w:proofErr w:type="spellEnd"/>
      <w:r>
        <w:t xml:space="preserve"> </w:t>
      </w:r>
      <w:r w:rsidR="00696584">
        <w:t xml:space="preserve">palm </w:t>
      </w:r>
      <w:r>
        <w:t xml:space="preserve">trees </w:t>
      </w:r>
      <w:r w:rsidR="006E054C">
        <w:t xml:space="preserve">(nest biometrics found in Table 1).  In the </w:t>
      </w:r>
      <w:proofErr w:type="spellStart"/>
      <w:r w:rsidR="006E054C">
        <w:t>Pantanal</w:t>
      </w:r>
      <w:proofErr w:type="spellEnd"/>
      <w:r w:rsidR="006E054C">
        <w:t xml:space="preserve"> hyacinth macaws utilize </w:t>
      </w:r>
      <w:proofErr w:type="spellStart"/>
      <w:r w:rsidR="006E054C">
        <w:t>manduvi</w:t>
      </w:r>
      <w:proofErr w:type="spellEnd"/>
      <w:r w:rsidR="006E054C">
        <w:t xml:space="preserve"> trees almost exclusively (</w:t>
      </w:r>
      <w:r>
        <w:t>i.</w:t>
      </w:r>
      <w:r w:rsidR="006E054C">
        <w:t>e. 95%) for nesting (</w:t>
      </w:r>
      <w:proofErr w:type="spellStart"/>
      <w:r w:rsidR="006E054C">
        <w:t>Guedes</w:t>
      </w:r>
      <w:proofErr w:type="spellEnd"/>
      <w:r w:rsidR="006E054C">
        <w:t xml:space="preserve"> </w:t>
      </w:r>
      <w:r w:rsidR="00657717">
        <w:t xml:space="preserve">and Harper </w:t>
      </w:r>
      <w:r w:rsidR="006E054C">
        <w:t>199</w:t>
      </w:r>
      <w:r w:rsidR="00657717">
        <w:t>5</w:t>
      </w:r>
      <w:r w:rsidR="006E054C">
        <w:t>).</w:t>
      </w:r>
      <w:r w:rsidR="00696584">
        <w:t xml:space="preserve"> This is largely based upon the fact there is only one other species of suitable tree.</w:t>
      </w:r>
      <w:r w:rsidR="006E054C">
        <w:t xml:space="preserve">  In 2006, two nests were prepared (</w:t>
      </w:r>
      <w:proofErr w:type="spellStart"/>
      <w:r w:rsidR="006E054C">
        <w:t>buriti</w:t>
      </w:r>
      <w:proofErr w:type="spellEnd"/>
      <w:r w:rsidR="006E054C">
        <w:t xml:space="preserve"> </w:t>
      </w:r>
      <w:r>
        <w:t xml:space="preserve">trees were </w:t>
      </w:r>
      <w:r w:rsidR="006E054C">
        <w:t xml:space="preserve">excavated) but not utilized.  A third was later found deliberately cut-down.  In the fourth nest there were two eggs found, but later punctured by a palm stem found in the nest.  The fifth nest successfully fledged 2 young. During the 2007 field season, we found nine nests, four of which produced a total of six young.  Of those six young, four successfully fledge, one from each nest.  The two chicks that died appeared to die naturally, which is very common among asynchronous brooding species such as the hyacinth macaw (CITE). </w:t>
      </w:r>
    </w:p>
    <w:p w:rsidR="00FC5134" w:rsidRDefault="00FC5134"/>
    <w:p w:rsidR="006E054C" w:rsidRPr="00C1393C" w:rsidRDefault="006E054C">
      <w:pPr>
        <w:rPr>
          <w:color w:val="auto"/>
        </w:rPr>
      </w:pPr>
      <w:r>
        <w:t xml:space="preserve">During the breeding seasons of 2009 and 2010, we searched areas surrounding all sampling stations at the </w:t>
      </w:r>
      <w:r w:rsidR="00A34024">
        <w:t xml:space="preserve">HPP </w:t>
      </w:r>
      <w:r>
        <w:t xml:space="preserve">site where hyacinth macaws were detected.  We also searched all rock outcrops in the general area as macaws in this region have been known to utilize this geologic feature during the breeding season for nest placement.  In 2009 we found a single nest placed 11m up along the rock face in a cavity approximately 31cm in height, 140cm wide and 6m in depth.  One chick was discovered, but due to the depth of the nest, we were unable to take any measurements on the chick. It is believed to have successfully fledged.  In 2010 we found another chick, approximately 4 weeks old, and one </w:t>
      </w:r>
      <w:proofErr w:type="spellStart"/>
      <w:r>
        <w:t>unhatched</w:t>
      </w:r>
      <w:proofErr w:type="spellEnd"/>
      <w:r>
        <w:t xml:space="preserve"> egg w</w:t>
      </w:r>
      <w:r w:rsidR="001E1B67">
        <w:t>as</w:t>
      </w:r>
      <w:r>
        <w:t xml:space="preserve"> discovered.  We believe this chick also fledged</w:t>
      </w:r>
      <w:r w:rsidR="001E1B67">
        <w:t xml:space="preserve"> but had no direct evidence</w:t>
      </w:r>
      <w:r>
        <w:t>.</w:t>
      </w:r>
      <w:r w:rsidR="00C1393C">
        <w:t xml:space="preserve">  </w:t>
      </w:r>
      <w:r w:rsidR="00C1393C" w:rsidRPr="00C1393C">
        <w:rPr>
          <w:color w:val="auto"/>
        </w:rPr>
        <w:t xml:space="preserve">NEED INFO ON HOW OTHER POP(S) DO RELATIVE TO THIS </w:t>
      </w:r>
      <w:proofErr w:type="gramStart"/>
      <w:r w:rsidR="00C1393C" w:rsidRPr="00C1393C">
        <w:rPr>
          <w:color w:val="auto"/>
        </w:rPr>
        <w:t>POP(</w:t>
      </w:r>
      <w:proofErr w:type="gramEnd"/>
      <w:r w:rsidR="00C1393C" w:rsidRPr="00C1393C">
        <w:rPr>
          <w:color w:val="auto"/>
        </w:rPr>
        <w:t>N)</w:t>
      </w:r>
    </w:p>
    <w:p w:rsidR="006E054C" w:rsidRDefault="006E054C"/>
    <w:p w:rsidR="00C1393C" w:rsidRDefault="00C1393C"/>
    <w:p w:rsidR="006E054C" w:rsidRDefault="006E054C">
      <w:r>
        <w:t>ARTIFICIAL NESTS</w:t>
      </w:r>
    </w:p>
    <w:p w:rsidR="00570131" w:rsidRDefault="00570131"/>
    <w:p w:rsidR="006E054C" w:rsidRDefault="006E054C">
      <w:r>
        <w:t>In 20</w:t>
      </w:r>
      <w:r w:rsidR="001E1B67">
        <w:t>06</w:t>
      </w:r>
      <w:r>
        <w:t xml:space="preserve"> </w:t>
      </w:r>
      <w:r w:rsidR="001E1B67">
        <w:t xml:space="preserve">forty-three </w:t>
      </w:r>
      <w:r>
        <w:t xml:space="preserve">artificial nest boxes were placed along the sampling stations at the Peixe site in an attempt to entice hyacinth macaws to breed in them.  </w:t>
      </w:r>
      <w:r w:rsidR="001E1B67">
        <w:t xml:space="preserve">Final decisions on where to locate nest boxes were determined based upon sites with positive sightings of macaws early in the study.  It has been shown that in other areas (i.e. the </w:t>
      </w:r>
      <w:proofErr w:type="spellStart"/>
      <w:r>
        <w:t>Pantanal</w:t>
      </w:r>
      <w:proofErr w:type="spellEnd"/>
      <w:r w:rsidR="001E1B67">
        <w:t xml:space="preserve">) macaws have successfully utilized artificial boxes.  It is thought nest boxes are successful in the </w:t>
      </w:r>
      <w:proofErr w:type="spellStart"/>
      <w:r w:rsidR="001E1B67">
        <w:t>Pantanal</w:t>
      </w:r>
      <w:proofErr w:type="spellEnd"/>
      <w:r w:rsidR="001E1B67">
        <w:t xml:space="preserve"> due to the likely </w:t>
      </w:r>
      <w:r w:rsidR="00BF0396">
        <w:t xml:space="preserve">shortage of suitable nesting sites </w:t>
      </w:r>
      <w:r>
        <w:t>(</w:t>
      </w:r>
      <w:proofErr w:type="spellStart"/>
      <w:r w:rsidR="00BF0396">
        <w:t>Guedes</w:t>
      </w:r>
      <w:proofErr w:type="spellEnd"/>
      <w:r w:rsidR="00BF0396">
        <w:t xml:space="preserve"> 2004)</w:t>
      </w:r>
      <w:r>
        <w:t>.  However in this study, we did not h</w:t>
      </w:r>
      <w:r w:rsidR="001E1B67">
        <w:t>ave any macaws utilize the nest</w:t>
      </w:r>
      <w:r>
        <w:t xml:space="preserve"> boxes during the </w:t>
      </w:r>
      <w:r w:rsidR="001E1B67">
        <w:t>study period (through 2008).  Hyaci</w:t>
      </w:r>
      <w:r w:rsidR="001C5544">
        <w:t>n</w:t>
      </w:r>
      <w:r>
        <w:t xml:space="preserve">th macaws show relatively strong site fidelity and in this area, it is likely suitable nesting sites are not limiting. </w:t>
      </w:r>
      <w:r w:rsidR="00F32FAF">
        <w:t>Consequently</w:t>
      </w:r>
      <w:r w:rsidR="001E1B67">
        <w:t xml:space="preserve">, in such a short time period (three breeding seasons), </w:t>
      </w:r>
      <w:r w:rsidR="00F32FAF">
        <w:t xml:space="preserve">it is not too surprising that </w:t>
      </w:r>
      <w:r w:rsidR="001E1B67">
        <w:t xml:space="preserve">breeding macaws failed to utilize any of the artificial boxes we had established. </w:t>
      </w:r>
      <w:r w:rsidR="00F32FAF">
        <w:t xml:space="preserve"> </w:t>
      </w:r>
    </w:p>
    <w:p w:rsidR="006E054C" w:rsidRDefault="006E054C"/>
    <w:p w:rsidR="006E054C" w:rsidRDefault="006E054C">
      <w:r>
        <w:t>CONSERVATION IMPLICATIONS</w:t>
      </w:r>
      <w:r>
        <w:tab/>
      </w:r>
    </w:p>
    <w:p w:rsidR="00BA3850" w:rsidRDefault="00BA3850"/>
    <w:p w:rsidR="006E054C" w:rsidRDefault="00533111">
      <w:r>
        <w:t xml:space="preserve">Our study supports previous findings that macaws utilize cliff ledges in this part of their geographic range. However, the majority of nests were found in </w:t>
      </w:r>
      <w:proofErr w:type="spellStart"/>
      <w:r>
        <w:t>buriti</w:t>
      </w:r>
      <w:proofErr w:type="spellEnd"/>
      <w:r>
        <w:t xml:space="preserve"> trees, previously not described.  Furthermore, of the 14 nests we found in </w:t>
      </w:r>
      <w:proofErr w:type="spellStart"/>
      <w:r>
        <w:t>buriti</w:t>
      </w:r>
      <w:proofErr w:type="spellEnd"/>
      <w:r>
        <w:t xml:space="preserve"> trees, </w:t>
      </w:r>
      <w:r w:rsidR="006E054C">
        <w:t xml:space="preserve">13 </w:t>
      </w:r>
      <w:r>
        <w:t xml:space="preserve">were submerged in water.  </w:t>
      </w:r>
      <w:r w:rsidR="00FB41AD">
        <w:t xml:space="preserve">Of the 13 submerged nests, 11 were </w:t>
      </w:r>
      <w:r>
        <w:t xml:space="preserve">found </w:t>
      </w:r>
      <w:r w:rsidR="00FB41AD">
        <w:t xml:space="preserve">in </w:t>
      </w:r>
      <w:r w:rsidR="006E054C">
        <w:t xml:space="preserve">agricultural ponds </w:t>
      </w:r>
      <w:r>
        <w:t xml:space="preserve">suggesting </w:t>
      </w:r>
      <w:r w:rsidR="006E054C">
        <w:t xml:space="preserve">hyacinth macaws </w:t>
      </w:r>
      <w:r>
        <w:t xml:space="preserve">may </w:t>
      </w:r>
      <w:r w:rsidR="006E054C">
        <w:t>do reasonably well in managed landscapes</w:t>
      </w:r>
      <w:r>
        <w:t xml:space="preserve"> if left undisturbed during the breeding season.</w:t>
      </w:r>
      <w:r w:rsidR="006E054C">
        <w:t xml:space="preserve">  </w:t>
      </w:r>
      <w:r>
        <w:t>It is not clear if the submerged trees confer some anti-predator benefit</w:t>
      </w:r>
      <w:r w:rsidR="00612589">
        <w:t xml:space="preserve"> (e.g. from many mammals)</w:t>
      </w:r>
      <w:r>
        <w:t xml:space="preserve">, if dead palms occur disproportionately in flooded areas, or a combination of the two.  While toucans are </w:t>
      </w:r>
      <w:r w:rsidR="001C5544">
        <w:t xml:space="preserve">common </w:t>
      </w:r>
      <w:r>
        <w:t xml:space="preserve">predators on macaw chicks in the </w:t>
      </w:r>
      <w:proofErr w:type="spellStart"/>
      <w:r>
        <w:t>Pantanal</w:t>
      </w:r>
      <w:proofErr w:type="spellEnd"/>
      <w:r>
        <w:t xml:space="preserve"> (</w:t>
      </w:r>
      <w:proofErr w:type="spellStart"/>
      <w:r w:rsidR="001C5544">
        <w:t>Pizo</w:t>
      </w:r>
      <w:proofErr w:type="spellEnd"/>
      <w:r w:rsidR="001C5544">
        <w:t xml:space="preserve"> et al. 2008), </w:t>
      </w:r>
      <w:r>
        <w:t xml:space="preserve">it is not clear which species are the most influential predator in this area of its range.  </w:t>
      </w:r>
      <w:r w:rsidR="006E054C">
        <w:t>We strongly suggest that if landowners want to provide suitable habitat for these macaws</w:t>
      </w:r>
      <w:r>
        <w:t>,</w:t>
      </w:r>
      <w:r w:rsidR="006E054C">
        <w:t xml:space="preserve"> it is necessary to have both suitable nesting locations (e.g. dead </w:t>
      </w:r>
      <w:proofErr w:type="spellStart"/>
      <w:r w:rsidR="006E054C">
        <w:t>buriti</w:t>
      </w:r>
      <w:proofErr w:type="spellEnd"/>
      <w:r w:rsidR="006E054C">
        <w:t xml:space="preserve"> trees) and food sources (e.g. </w:t>
      </w:r>
      <w:proofErr w:type="spellStart"/>
      <w:r w:rsidR="006E054C">
        <w:t>macaúba</w:t>
      </w:r>
      <w:proofErr w:type="spellEnd"/>
      <w:r w:rsidR="006E054C">
        <w:t xml:space="preserve"> and </w:t>
      </w:r>
      <w:proofErr w:type="spellStart"/>
      <w:r w:rsidR="006E054C">
        <w:t>inajá</w:t>
      </w:r>
      <w:proofErr w:type="spellEnd"/>
      <w:r w:rsidR="001C5544">
        <w:t xml:space="preserve"> trees</w:t>
      </w:r>
      <w:r w:rsidR="006E054C">
        <w:t xml:space="preserve">).  </w:t>
      </w:r>
    </w:p>
    <w:p w:rsidR="008B66CD" w:rsidRDefault="008B66CD"/>
    <w:p w:rsidR="008B66CD" w:rsidRDefault="008B66CD">
      <w:r>
        <w:t>L</w:t>
      </w:r>
      <w:r w:rsidR="00FB41AD">
        <w:t>ITERATURE CITED</w:t>
      </w:r>
    </w:p>
    <w:p w:rsidR="008B66CD" w:rsidRDefault="008B66CD"/>
    <w:p w:rsidR="006E054C" w:rsidRDefault="006E054C">
      <w:proofErr w:type="spellStart"/>
      <w:r>
        <w:t>Ab’saber</w:t>
      </w:r>
      <w:proofErr w:type="spellEnd"/>
      <w:r>
        <w:t xml:space="preserve">, A. N. 1977. Os </w:t>
      </w:r>
      <w:proofErr w:type="spellStart"/>
      <w:r>
        <w:t>dominios</w:t>
      </w:r>
      <w:proofErr w:type="spellEnd"/>
      <w:r>
        <w:t xml:space="preserve"> </w:t>
      </w:r>
      <w:proofErr w:type="spellStart"/>
      <w:r>
        <w:t>morphoclimaticos</w:t>
      </w:r>
      <w:proofErr w:type="spellEnd"/>
      <w:r>
        <w:t xml:space="preserve"> </w:t>
      </w:r>
      <w:proofErr w:type="spellStart"/>
      <w:r>
        <w:t>da</w:t>
      </w:r>
      <w:proofErr w:type="spellEnd"/>
      <w:r>
        <w:t xml:space="preserve"> America </w:t>
      </w:r>
      <w:proofErr w:type="gramStart"/>
      <w:r>
        <w:t>do</w:t>
      </w:r>
      <w:proofErr w:type="gramEnd"/>
      <w:r>
        <w:t xml:space="preserve"> </w:t>
      </w:r>
      <w:proofErr w:type="spellStart"/>
      <w:r>
        <w:t>Sul</w:t>
      </w:r>
      <w:proofErr w:type="spellEnd"/>
      <w:r>
        <w:t xml:space="preserve">. </w:t>
      </w:r>
      <w:proofErr w:type="spellStart"/>
      <w:proofErr w:type="gramStart"/>
      <w:r>
        <w:t>Premeira</w:t>
      </w:r>
      <w:proofErr w:type="spellEnd"/>
      <w:r>
        <w:t xml:space="preserve"> </w:t>
      </w:r>
      <w:proofErr w:type="spellStart"/>
      <w:r>
        <w:t>aproximacao</w:t>
      </w:r>
      <w:proofErr w:type="spellEnd"/>
      <w:r>
        <w:t>.</w:t>
      </w:r>
      <w:proofErr w:type="gramEnd"/>
      <w:r>
        <w:t xml:space="preserve"> </w:t>
      </w:r>
      <w:proofErr w:type="spellStart"/>
      <w:r>
        <w:t>Geomorfologia</w:t>
      </w:r>
      <w:proofErr w:type="spellEnd"/>
      <w:r>
        <w:t xml:space="preserve"> 52: 1-21.</w:t>
      </w:r>
    </w:p>
    <w:p w:rsidR="006E054C" w:rsidRDefault="006E054C">
      <w:proofErr w:type="gramStart"/>
      <w:r>
        <w:t>Forshaw JM (1989) Parrots of the world.</w:t>
      </w:r>
      <w:proofErr w:type="gramEnd"/>
      <w:r>
        <w:t xml:space="preserve"> </w:t>
      </w:r>
      <w:proofErr w:type="spellStart"/>
      <w:r>
        <w:t>Landsdowne</w:t>
      </w:r>
      <w:proofErr w:type="spellEnd"/>
      <w:r>
        <w:t xml:space="preserve"> editions, Melbourne</w:t>
      </w:r>
    </w:p>
    <w:p w:rsidR="006E054C" w:rsidRDefault="006E054C">
      <w:proofErr w:type="spellStart"/>
      <w:proofErr w:type="gramStart"/>
      <w:r>
        <w:t>Furley</w:t>
      </w:r>
      <w:proofErr w:type="spellEnd"/>
      <w:r>
        <w:t>, P. A. &amp; J. A. Ratter.</w:t>
      </w:r>
      <w:proofErr w:type="gramEnd"/>
      <w:r>
        <w:t xml:space="preserve"> 1988. Soil resources and plant communities of the central Brazilian </w:t>
      </w:r>
      <w:proofErr w:type="spellStart"/>
      <w:r>
        <w:t>cerrado</w:t>
      </w:r>
      <w:proofErr w:type="spellEnd"/>
      <w:r>
        <w:t xml:space="preserve"> and their development. J. </w:t>
      </w:r>
      <w:proofErr w:type="spellStart"/>
      <w:r>
        <w:t>Biogeogr</w:t>
      </w:r>
      <w:proofErr w:type="spellEnd"/>
      <w:r>
        <w:t>. 15: 97 - 108</w:t>
      </w:r>
    </w:p>
    <w:p w:rsidR="00BF0396" w:rsidRDefault="00BF0396" w:rsidP="00BF0396">
      <w:pPr>
        <w:autoSpaceDE w:val="0"/>
        <w:autoSpaceDN w:val="0"/>
        <w:adjustRightInd w:val="0"/>
        <w:spacing w:after="120"/>
        <w:rPr>
          <w:rFonts w:asciiTheme="minorHAnsi" w:hAnsiTheme="minorHAnsi" w:cs="Arial"/>
        </w:rPr>
      </w:pPr>
      <w:proofErr w:type="spellStart"/>
      <w:r w:rsidRPr="002661F9">
        <w:rPr>
          <w:rFonts w:asciiTheme="minorHAnsi" w:hAnsiTheme="minorHAnsi" w:cs="Arial"/>
        </w:rPr>
        <w:t>Guedes</w:t>
      </w:r>
      <w:proofErr w:type="spellEnd"/>
      <w:r w:rsidRPr="002661F9">
        <w:rPr>
          <w:rFonts w:asciiTheme="minorHAnsi" w:hAnsiTheme="minorHAnsi" w:cs="Arial"/>
        </w:rPr>
        <w:t xml:space="preserve">, N. M. R. 2004. </w:t>
      </w:r>
      <w:r>
        <w:rPr>
          <w:rFonts w:asciiTheme="minorHAnsi" w:hAnsiTheme="minorHAnsi" w:cs="Arial"/>
        </w:rPr>
        <w:t xml:space="preserve">Hyacinth </w:t>
      </w:r>
      <w:r w:rsidRPr="002661F9">
        <w:rPr>
          <w:rFonts w:asciiTheme="minorHAnsi" w:hAnsiTheme="minorHAnsi" w:cs="Arial"/>
        </w:rPr>
        <w:t xml:space="preserve">Macaws: 15 years of studies in the </w:t>
      </w:r>
      <w:proofErr w:type="spellStart"/>
      <w:r w:rsidRPr="002661F9">
        <w:rPr>
          <w:rFonts w:asciiTheme="minorHAnsi" w:hAnsiTheme="minorHAnsi" w:cs="Arial"/>
        </w:rPr>
        <w:t>Pantanal</w:t>
      </w:r>
      <w:proofErr w:type="spellEnd"/>
      <w:r w:rsidRPr="002661F9">
        <w:rPr>
          <w:rFonts w:asciiTheme="minorHAnsi" w:hAnsiTheme="minorHAnsi" w:cs="Arial"/>
        </w:rPr>
        <w:t xml:space="preserve">. </w:t>
      </w:r>
      <w:proofErr w:type="gramStart"/>
      <w:r w:rsidRPr="00BF0396">
        <w:rPr>
          <w:rFonts w:asciiTheme="minorHAnsi" w:hAnsiTheme="minorHAnsi" w:cs="Arial"/>
          <w:i/>
        </w:rPr>
        <w:t>in</w:t>
      </w:r>
      <w:proofErr w:type="gramEnd"/>
      <w:r>
        <w:rPr>
          <w:rFonts w:asciiTheme="minorHAnsi" w:hAnsiTheme="minorHAnsi" w:cs="Arial"/>
        </w:rPr>
        <w:t xml:space="preserve"> </w:t>
      </w:r>
      <w:r w:rsidRPr="002661F9">
        <w:rPr>
          <w:rFonts w:asciiTheme="minorHAnsi" w:hAnsiTheme="minorHAnsi" w:cs="Arial"/>
        </w:rPr>
        <w:t xml:space="preserve">Fourth Symposium on </w:t>
      </w:r>
      <w:r w:rsidRPr="00657717">
        <w:rPr>
          <w:rFonts w:asciiTheme="minorHAnsi" w:hAnsiTheme="minorHAnsi" w:cs="Arial"/>
        </w:rPr>
        <w:t xml:space="preserve">natural resources and socio-economic </w:t>
      </w:r>
      <w:proofErr w:type="spellStart"/>
      <w:r w:rsidRPr="00657717">
        <w:rPr>
          <w:rFonts w:asciiTheme="minorHAnsi" w:hAnsiTheme="minorHAnsi" w:cs="Arial"/>
        </w:rPr>
        <w:t>Pantanal</w:t>
      </w:r>
      <w:proofErr w:type="spellEnd"/>
      <w:r w:rsidRPr="00657717">
        <w:rPr>
          <w:rFonts w:asciiTheme="minorHAnsi" w:hAnsiTheme="minorHAnsi" w:cs="Arial"/>
        </w:rPr>
        <w:t xml:space="preserve">.  </w:t>
      </w:r>
      <w:proofErr w:type="spellStart"/>
      <w:r w:rsidRPr="00657717">
        <w:rPr>
          <w:rFonts w:asciiTheme="minorHAnsi" w:hAnsiTheme="minorHAnsi" w:cs="Arial"/>
        </w:rPr>
        <w:t>Corumbá</w:t>
      </w:r>
      <w:proofErr w:type="spellEnd"/>
      <w:r w:rsidR="00657717">
        <w:rPr>
          <w:rFonts w:asciiTheme="minorHAnsi" w:hAnsiTheme="minorHAnsi" w:cs="Arial"/>
        </w:rPr>
        <w:t>, Brazil</w:t>
      </w:r>
      <w:r w:rsidRPr="00657717">
        <w:rPr>
          <w:rFonts w:asciiTheme="minorHAnsi" w:hAnsiTheme="minorHAnsi" w:cs="Arial"/>
        </w:rPr>
        <w:t>.</w:t>
      </w:r>
    </w:p>
    <w:p w:rsidR="00657717" w:rsidRPr="00657717" w:rsidRDefault="00657717" w:rsidP="00657717">
      <w:pPr>
        <w:autoSpaceDE w:val="0"/>
        <w:autoSpaceDN w:val="0"/>
        <w:adjustRightInd w:val="0"/>
        <w:rPr>
          <w:rFonts w:asciiTheme="minorHAnsi" w:hAnsiTheme="minorHAnsi" w:cs="Arial"/>
        </w:rPr>
      </w:pPr>
      <w:proofErr w:type="spellStart"/>
      <w:r w:rsidRPr="00657717">
        <w:rPr>
          <w:rFonts w:asciiTheme="minorHAnsi" w:hAnsiTheme="minorHAnsi" w:cs="AdvCAECI-R"/>
          <w:color w:val="auto"/>
        </w:rPr>
        <w:t>Guedes</w:t>
      </w:r>
      <w:proofErr w:type="spellEnd"/>
      <w:r w:rsidRPr="00657717">
        <w:rPr>
          <w:rFonts w:asciiTheme="minorHAnsi" w:hAnsiTheme="minorHAnsi" w:cs="AdvCAECI-R"/>
          <w:color w:val="auto"/>
        </w:rPr>
        <w:t xml:space="preserve">, N.M.R., 2004. </w:t>
      </w:r>
      <w:proofErr w:type="spellStart"/>
      <w:r w:rsidRPr="00657717">
        <w:rPr>
          <w:rFonts w:asciiTheme="minorHAnsi" w:hAnsiTheme="minorHAnsi" w:cs="AdvCAECI-R"/>
          <w:color w:val="auto"/>
        </w:rPr>
        <w:t>Araras</w:t>
      </w:r>
      <w:proofErr w:type="spellEnd"/>
      <w:r w:rsidRPr="00657717">
        <w:rPr>
          <w:rFonts w:asciiTheme="minorHAnsi" w:hAnsiTheme="minorHAnsi" w:cs="AdvCAECI-R"/>
          <w:color w:val="auto"/>
        </w:rPr>
        <w:t xml:space="preserve"> </w:t>
      </w:r>
      <w:proofErr w:type="spellStart"/>
      <w:r w:rsidRPr="00657717">
        <w:rPr>
          <w:rFonts w:asciiTheme="minorHAnsi" w:hAnsiTheme="minorHAnsi" w:cs="AdvCAECI-R"/>
          <w:color w:val="auto"/>
        </w:rPr>
        <w:t>azuis</w:t>
      </w:r>
      <w:proofErr w:type="spellEnd"/>
      <w:r w:rsidRPr="00657717">
        <w:rPr>
          <w:rFonts w:asciiTheme="minorHAnsi" w:hAnsiTheme="minorHAnsi" w:cs="AdvCAECI-R"/>
          <w:color w:val="auto"/>
        </w:rPr>
        <w:t xml:space="preserve">: 15 </w:t>
      </w:r>
      <w:proofErr w:type="spellStart"/>
      <w:r w:rsidRPr="00657717">
        <w:rPr>
          <w:rFonts w:asciiTheme="minorHAnsi" w:hAnsiTheme="minorHAnsi" w:cs="AdvCAECI-R"/>
          <w:color w:val="auto"/>
        </w:rPr>
        <w:t>anos</w:t>
      </w:r>
      <w:proofErr w:type="spellEnd"/>
      <w:r w:rsidRPr="00657717">
        <w:rPr>
          <w:rFonts w:asciiTheme="minorHAnsi" w:hAnsiTheme="minorHAnsi" w:cs="AdvCAECI-R"/>
          <w:color w:val="auto"/>
        </w:rPr>
        <w:t xml:space="preserve"> de </w:t>
      </w:r>
      <w:proofErr w:type="spellStart"/>
      <w:r w:rsidRPr="00657717">
        <w:rPr>
          <w:rFonts w:asciiTheme="minorHAnsi" w:hAnsiTheme="minorHAnsi" w:cs="AdvCAECI-R"/>
          <w:color w:val="auto"/>
        </w:rPr>
        <w:t>estudos</w:t>
      </w:r>
      <w:proofErr w:type="spellEnd"/>
      <w:r w:rsidRPr="00657717">
        <w:rPr>
          <w:rFonts w:asciiTheme="minorHAnsi" w:hAnsiTheme="minorHAnsi" w:cs="AdvCAECI-R"/>
          <w:color w:val="auto"/>
        </w:rPr>
        <w:t xml:space="preserve"> no </w:t>
      </w:r>
      <w:proofErr w:type="spellStart"/>
      <w:r w:rsidRPr="00657717">
        <w:rPr>
          <w:rFonts w:asciiTheme="minorHAnsi" w:hAnsiTheme="minorHAnsi" w:cs="AdvCAECI-R"/>
          <w:color w:val="auto"/>
        </w:rPr>
        <w:t>Pantanal</w:t>
      </w:r>
      <w:proofErr w:type="spellEnd"/>
      <w:r w:rsidRPr="00657717">
        <w:rPr>
          <w:rFonts w:asciiTheme="minorHAnsi" w:hAnsiTheme="minorHAnsi" w:cs="AdvCAECI-R"/>
          <w:color w:val="auto"/>
        </w:rPr>
        <w:t xml:space="preserve">. In: Soriano, B.M.A., </w:t>
      </w:r>
      <w:proofErr w:type="spellStart"/>
      <w:r w:rsidRPr="00657717">
        <w:rPr>
          <w:rFonts w:asciiTheme="minorHAnsi" w:hAnsiTheme="minorHAnsi" w:cs="AdvCAECI-R"/>
          <w:color w:val="auto"/>
        </w:rPr>
        <w:t>Sereno</w:t>
      </w:r>
      <w:proofErr w:type="spellEnd"/>
      <w:r w:rsidRPr="00657717">
        <w:rPr>
          <w:rFonts w:asciiTheme="minorHAnsi" w:hAnsiTheme="minorHAnsi" w:cs="AdvCAECI-R"/>
          <w:color w:val="auto"/>
        </w:rPr>
        <w:t xml:space="preserve">, J.R.B., </w:t>
      </w:r>
      <w:proofErr w:type="spellStart"/>
      <w:r w:rsidRPr="00657717">
        <w:rPr>
          <w:rFonts w:asciiTheme="minorHAnsi" w:hAnsiTheme="minorHAnsi" w:cs="AdvCAECI-R"/>
          <w:color w:val="auto"/>
        </w:rPr>
        <w:t>Sarath</w:t>
      </w:r>
      <w:proofErr w:type="spellEnd"/>
      <w:r w:rsidRPr="00657717">
        <w:rPr>
          <w:rFonts w:asciiTheme="minorHAnsi" w:hAnsiTheme="minorHAnsi" w:cs="AdvCAECI-R"/>
          <w:color w:val="auto"/>
        </w:rPr>
        <w:t xml:space="preserve">, E.L., Oliveira, R.C.M. (Eds.), </w:t>
      </w:r>
      <w:proofErr w:type="spellStart"/>
      <w:r w:rsidRPr="00657717">
        <w:rPr>
          <w:rFonts w:asciiTheme="minorHAnsi" w:hAnsiTheme="minorHAnsi" w:cs="AdvCAECI-R"/>
          <w:color w:val="auto"/>
        </w:rPr>
        <w:t>Simpo</w:t>
      </w:r>
      <w:proofErr w:type="spellEnd"/>
      <w:r w:rsidRPr="00657717">
        <w:rPr>
          <w:rFonts w:asciiTheme="minorHAnsi" w:hAnsiTheme="minorHAnsi" w:cs="AdvCAECI-R"/>
          <w:color w:val="auto"/>
        </w:rPr>
        <w:t xml:space="preserve">´ </w:t>
      </w:r>
      <w:proofErr w:type="spellStart"/>
      <w:r w:rsidRPr="00657717">
        <w:rPr>
          <w:rFonts w:asciiTheme="minorHAnsi" w:hAnsiTheme="minorHAnsi" w:cs="AdvCAECI-R"/>
          <w:color w:val="auto"/>
        </w:rPr>
        <w:t>sio</w:t>
      </w:r>
      <w:proofErr w:type="spellEnd"/>
      <w:r w:rsidRPr="00657717">
        <w:rPr>
          <w:rFonts w:asciiTheme="minorHAnsi" w:hAnsiTheme="minorHAnsi" w:cs="AdvCAECI-R"/>
          <w:color w:val="auto"/>
        </w:rPr>
        <w:t xml:space="preserve"> </w:t>
      </w:r>
      <w:proofErr w:type="spellStart"/>
      <w:r w:rsidRPr="00657717">
        <w:rPr>
          <w:rFonts w:asciiTheme="minorHAnsi" w:hAnsiTheme="minorHAnsi" w:cs="AdvCAECI-R"/>
          <w:color w:val="auto"/>
        </w:rPr>
        <w:t>Sobre</w:t>
      </w:r>
      <w:proofErr w:type="spellEnd"/>
      <w:r w:rsidRPr="00657717">
        <w:rPr>
          <w:rFonts w:asciiTheme="minorHAnsi" w:hAnsiTheme="minorHAnsi" w:cs="AdvCAECI-R"/>
          <w:color w:val="auto"/>
        </w:rPr>
        <w:t xml:space="preserve"> </w:t>
      </w:r>
      <w:proofErr w:type="spellStart"/>
      <w:r w:rsidRPr="00657717">
        <w:rPr>
          <w:rFonts w:asciiTheme="minorHAnsi" w:hAnsiTheme="minorHAnsi" w:cs="AdvCAECI-R"/>
          <w:color w:val="auto"/>
        </w:rPr>
        <w:t>Recursos</w:t>
      </w:r>
      <w:proofErr w:type="spellEnd"/>
      <w:r w:rsidRPr="00657717">
        <w:rPr>
          <w:rFonts w:asciiTheme="minorHAnsi" w:hAnsiTheme="minorHAnsi" w:cs="AdvCAECI-R"/>
          <w:color w:val="auto"/>
        </w:rPr>
        <w:t xml:space="preserve"> </w:t>
      </w:r>
      <w:proofErr w:type="spellStart"/>
      <w:r w:rsidRPr="00657717">
        <w:rPr>
          <w:rFonts w:asciiTheme="minorHAnsi" w:hAnsiTheme="minorHAnsi" w:cs="AdvCAECI-R"/>
          <w:color w:val="auto"/>
        </w:rPr>
        <w:t>Naturais</w:t>
      </w:r>
      <w:proofErr w:type="spellEnd"/>
      <w:r w:rsidRPr="00657717">
        <w:rPr>
          <w:rFonts w:asciiTheme="minorHAnsi" w:hAnsiTheme="minorHAnsi" w:cs="AdvCAECI-R"/>
          <w:color w:val="auto"/>
        </w:rPr>
        <w:t xml:space="preserve"> e Socio-</w:t>
      </w:r>
      <w:proofErr w:type="spellStart"/>
      <w:r w:rsidRPr="00657717">
        <w:rPr>
          <w:rFonts w:asciiTheme="minorHAnsi" w:hAnsiTheme="minorHAnsi" w:cs="AdvCAECI-R"/>
          <w:color w:val="auto"/>
        </w:rPr>
        <w:t>Econoˆmicos</w:t>
      </w:r>
      <w:proofErr w:type="spellEnd"/>
      <w:r w:rsidRPr="00657717">
        <w:rPr>
          <w:rFonts w:asciiTheme="minorHAnsi" w:hAnsiTheme="minorHAnsi" w:cs="AdvCAECI-R"/>
          <w:color w:val="auto"/>
        </w:rPr>
        <w:t xml:space="preserve"> do </w:t>
      </w:r>
      <w:proofErr w:type="spellStart"/>
      <w:r w:rsidRPr="00657717">
        <w:rPr>
          <w:rFonts w:asciiTheme="minorHAnsi" w:hAnsiTheme="minorHAnsi" w:cs="AdvCAECI-R"/>
          <w:color w:val="auto"/>
        </w:rPr>
        <w:t>Pantanal</w:t>
      </w:r>
      <w:proofErr w:type="spellEnd"/>
      <w:r w:rsidRPr="00657717">
        <w:rPr>
          <w:rFonts w:asciiTheme="minorHAnsi" w:hAnsiTheme="minorHAnsi" w:cs="AdvCAECI-R"/>
          <w:color w:val="auto"/>
        </w:rPr>
        <w:t xml:space="preserve"> </w:t>
      </w:r>
      <w:proofErr w:type="spellStart"/>
      <w:r w:rsidRPr="00657717">
        <w:rPr>
          <w:rFonts w:asciiTheme="minorHAnsi" w:hAnsiTheme="minorHAnsi" w:cs="AdvCAECI-R"/>
          <w:color w:val="auto"/>
        </w:rPr>
        <w:t>Embrapa</w:t>
      </w:r>
      <w:proofErr w:type="spellEnd"/>
      <w:r w:rsidRPr="00657717">
        <w:rPr>
          <w:rFonts w:asciiTheme="minorHAnsi" w:hAnsiTheme="minorHAnsi" w:cs="AdvCAECI-R"/>
          <w:color w:val="auto"/>
        </w:rPr>
        <w:t xml:space="preserve"> </w:t>
      </w:r>
      <w:proofErr w:type="spellStart"/>
      <w:r w:rsidRPr="00657717">
        <w:rPr>
          <w:rFonts w:asciiTheme="minorHAnsi" w:hAnsiTheme="minorHAnsi" w:cs="AdvCAECI-R"/>
          <w:color w:val="auto"/>
        </w:rPr>
        <w:t>Pantanal</w:t>
      </w:r>
      <w:proofErr w:type="spellEnd"/>
      <w:r w:rsidRPr="00657717">
        <w:rPr>
          <w:rFonts w:asciiTheme="minorHAnsi" w:hAnsiTheme="minorHAnsi" w:cs="AdvCAECI-R"/>
          <w:color w:val="auto"/>
        </w:rPr>
        <w:t xml:space="preserve">, </w:t>
      </w:r>
      <w:proofErr w:type="spellStart"/>
      <w:r w:rsidRPr="00657717">
        <w:rPr>
          <w:rFonts w:asciiTheme="minorHAnsi" w:hAnsiTheme="minorHAnsi" w:cs="AdvCAECI-R"/>
          <w:color w:val="auto"/>
        </w:rPr>
        <w:t>Corumba</w:t>
      </w:r>
      <w:proofErr w:type="spellEnd"/>
      <w:r w:rsidRPr="00657717">
        <w:rPr>
          <w:rFonts w:asciiTheme="minorHAnsi" w:hAnsiTheme="minorHAnsi" w:cs="AdvCAECI-R"/>
          <w:color w:val="auto"/>
        </w:rPr>
        <w:t>, Brazil, pp. 53–61.</w:t>
      </w:r>
    </w:p>
    <w:p w:rsidR="00657717" w:rsidRPr="00657717" w:rsidRDefault="00657717" w:rsidP="00657717">
      <w:pPr>
        <w:autoSpaceDE w:val="0"/>
        <w:autoSpaceDN w:val="0"/>
        <w:adjustRightInd w:val="0"/>
        <w:rPr>
          <w:rFonts w:asciiTheme="minorHAnsi" w:hAnsiTheme="minorHAnsi" w:cs="Arial"/>
          <w:lang w:eastAsia="pt-BR"/>
        </w:rPr>
      </w:pPr>
      <w:proofErr w:type="spellStart"/>
      <w:proofErr w:type="gramStart"/>
      <w:r w:rsidRPr="00657717">
        <w:rPr>
          <w:rFonts w:asciiTheme="minorHAnsi" w:hAnsiTheme="minorHAnsi" w:cs="AdvCAECI-R"/>
          <w:color w:val="auto"/>
        </w:rPr>
        <w:t>Guedes</w:t>
      </w:r>
      <w:proofErr w:type="spellEnd"/>
      <w:r w:rsidRPr="00657717">
        <w:rPr>
          <w:rFonts w:asciiTheme="minorHAnsi" w:hAnsiTheme="minorHAnsi" w:cs="AdvCAECI-R"/>
          <w:color w:val="auto"/>
        </w:rPr>
        <w:t>, N.M.R.</w:t>
      </w:r>
      <w:r>
        <w:rPr>
          <w:rFonts w:asciiTheme="minorHAnsi" w:hAnsiTheme="minorHAnsi" w:cs="AdvCAECI-R"/>
          <w:color w:val="auto"/>
        </w:rPr>
        <w:t xml:space="preserve"> and C.H.</w:t>
      </w:r>
      <w:r w:rsidRPr="00657717">
        <w:rPr>
          <w:rFonts w:asciiTheme="minorHAnsi" w:hAnsiTheme="minorHAnsi" w:cs="AdvCAECI-R"/>
          <w:color w:val="auto"/>
        </w:rPr>
        <w:t xml:space="preserve"> Harper</w:t>
      </w:r>
      <w:r>
        <w:rPr>
          <w:rFonts w:asciiTheme="minorHAnsi" w:hAnsiTheme="minorHAnsi" w:cs="AdvCAECI-R"/>
          <w:color w:val="auto"/>
        </w:rPr>
        <w:t>.</w:t>
      </w:r>
      <w:proofErr w:type="gramEnd"/>
      <w:r>
        <w:rPr>
          <w:rFonts w:asciiTheme="minorHAnsi" w:hAnsiTheme="minorHAnsi" w:cs="AdvCAECI-R"/>
          <w:color w:val="auto"/>
        </w:rPr>
        <w:t xml:space="preserve">  </w:t>
      </w:r>
      <w:r w:rsidRPr="00657717">
        <w:rPr>
          <w:rFonts w:asciiTheme="minorHAnsi" w:hAnsiTheme="minorHAnsi" w:cs="AdvCAECI-R"/>
          <w:color w:val="auto"/>
        </w:rPr>
        <w:t xml:space="preserve"> 1995. </w:t>
      </w:r>
      <w:r>
        <w:rPr>
          <w:rFonts w:asciiTheme="minorHAnsi" w:hAnsiTheme="minorHAnsi" w:cs="AdvCAECI-R"/>
          <w:color w:val="auto"/>
        </w:rPr>
        <w:t xml:space="preserve"> </w:t>
      </w:r>
      <w:r w:rsidRPr="00657717">
        <w:rPr>
          <w:rFonts w:asciiTheme="minorHAnsi" w:hAnsiTheme="minorHAnsi" w:cs="AdvCAECI-R"/>
          <w:color w:val="auto"/>
        </w:rPr>
        <w:t>Hyacinth macaw in the</w:t>
      </w:r>
      <w:r>
        <w:rPr>
          <w:rFonts w:asciiTheme="minorHAnsi" w:hAnsiTheme="minorHAnsi" w:cs="AdvCAECI-R"/>
          <w:color w:val="auto"/>
        </w:rPr>
        <w:t xml:space="preserve"> </w:t>
      </w:r>
      <w:proofErr w:type="spellStart"/>
      <w:r w:rsidRPr="00657717">
        <w:rPr>
          <w:rFonts w:asciiTheme="minorHAnsi" w:hAnsiTheme="minorHAnsi" w:cs="AdvCAECI-R"/>
          <w:color w:val="auto"/>
        </w:rPr>
        <w:t>Pantanal</w:t>
      </w:r>
      <w:proofErr w:type="spellEnd"/>
      <w:r w:rsidRPr="00657717">
        <w:rPr>
          <w:rFonts w:asciiTheme="minorHAnsi" w:hAnsiTheme="minorHAnsi" w:cs="AdvCAECI-R"/>
          <w:color w:val="auto"/>
        </w:rPr>
        <w:t xml:space="preserve">. In: Abramson, J., Speer, B.L., </w:t>
      </w:r>
      <w:proofErr w:type="spellStart"/>
      <w:r w:rsidRPr="00657717">
        <w:rPr>
          <w:rFonts w:asciiTheme="minorHAnsi" w:hAnsiTheme="minorHAnsi" w:cs="AdvCAECI-R"/>
          <w:color w:val="auto"/>
        </w:rPr>
        <w:t>Thonsen</w:t>
      </w:r>
      <w:proofErr w:type="spellEnd"/>
      <w:r w:rsidRPr="00657717">
        <w:rPr>
          <w:rFonts w:asciiTheme="minorHAnsi" w:hAnsiTheme="minorHAnsi" w:cs="AdvCAECI-R"/>
          <w:color w:val="auto"/>
        </w:rPr>
        <w:t>, J.B. (Eds.),</w:t>
      </w:r>
      <w:r>
        <w:rPr>
          <w:rFonts w:asciiTheme="minorHAnsi" w:hAnsiTheme="minorHAnsi" w:cs="AdvCAECI-R"/>
          <w:color w:val="auto"/>
        </w:rPr>
        <w:t xml:space="preserve"> </w:t>
      </w:r>
      <w:proofErr w:type="gramStart"/>
      <w:r w:rsidRPr="00657717">
        <w:rPr>
          <w:rFonts w:asciiTheme="minorHAnsi" w:hAnsiTheme="minorHAnsi" w:cs="AdvCAECI-R"/>
          <w:color w:val="auto"/>
        </w:rPr>
        <w:t>The</w:t>
      </w:r>
      <w:proofErr w:type="gramEnd"/>
      <w:r w:rsidRPr="00657717">
        <w:rPr>
          <w:rFonts w:asciiTheme="minorHAnsi" w:hAnsiTheme="minorHAnsi" w:cs="AdvCAECI-R"/>
          <w:color w:val="auto"/>
        </w:rPr>
        <w:t xml:space="preserve"> Large Macaws. </w:t>
      </w:r>
      <w:proofErr w:type="spellStart"/>
      <w:r w:rsidRPr="00657717">
        <w:rPr>
          <w:rFonts w:asciiTheme="minorHAnsi" w:hAnsiTheme="minorHAnsi" w:cs="AdvCAECI-R"/>
          <w:color w:val="auto"/>
        </w:rPr>
        <w:t>Raintree</w:t>
      </w:r>
      <w:proofErr w:type="spellEnd"/>
      <w:r w:rsidRPr="00657717">
        <w:rPr>
          <w:rFonts w:asciiTheme="minorHAnsi" w:hAnsiTheme="minorHAnsi" w:cs="AdvCAECI-R"/>
          <w:color w:val="auto"/>
        </w:rPr>
        <w:t xml:space="preserve"> Publ., Fort Bragg, pp. 394–421.</w:t>
      </w:r>
    </w:p>
    <w:p w:rsidR="006E054C" w:rsidRDefault="00533111">
      <w:bookmarkStart w:id="3" w:name="Result_5"/>
      <w:proofErr w:type="spellStart"/>
      <w:proofErr w:type="gramStart"/>
      <w:r>
        <w:rPr>
          <w:rStyle w:val="medium-font"/>
        </w:rPr>
        <w:t>Pizo</w:t>
      </w:r>
      <w:proofErr w:type="spellEnd"/>
      <w:r>
        <w:rPr>
          <w:rStyle w:val="medium-font"/>
        </w:rPr>
        <w:t xml:space="preserve">, M.A., C.I. </w:t>
      </w:r>
      <w:proofErr w:type="spellStart"/>
      <w:r>
        <w:rPr>
          <w:rStyle w:val="medium-font"/>
        </w:rPr>
        <w:t>Donatti</w:t>
      </w:r>
      <w:proofErr w:type="spellEnd"/>
      <w:r>
        <w:rPr>
          <w:rStyle w:val="medium-font"/>
        </w:rPr>
        <w:t xml:space="preserve">, N.M. </w:t>
      </w:r>
      <w:proofErr w:type="spellStart"/>
      <w:r>
        <w:rPr>
          <w:rStyle w:val="medium-font"/>
        </w:rPr>
        <w:t>Guedes</w:t>
      </w:r>
      <w:proofErr w:type="spellEnd"/>
      <w:r>
        <w:rPr>
          <w:rStyle w:val="medium-font"/>
        </w:rPr>
        <w:t xml:space="preserve">, </w:t>
      </w:r>
      <w:r w:rsidR="00BA3850">
        <w:rPr>
          <w:rStyle w:val="medium-font"/>
        </w:rPr>
        <w:t xml:space="preserve">and M. </w:t>
      </w:r>
      <w:proofErr w:type="spellStart"/>
      <w:r>
        <w:rPr>
          <w:rStyle w:val="medium-font"/>
        </w:rPr>
        <w:t>Galetti</w:t>
      </w:r>
      <w:proofErr w:type="spellEnd"/>
      <w:r w:rsidR="00BA3850">
        <w:rPr>
          <w:rStyle w:val="medium-font"/>
        </w:rPr>
        <w:t>.</w:t>
      </w:r>
      <w:proofErr w:type="gramEnd"/>
      <w:r w:rsidR="00BA3850">
        <w:rPr>
          <w:rStyle w:val="medium-font"/>
        </w:rPr>
        <w:t xml:space="preserve">  2008.  </w:t>
      </w:r>
      <w:hyperlink r:id="rId16" w:tooltip="Conservation puzzle: endangered hyacinth macaw depends on its nest predator for reproduction" w:history="1">
        <w:r w:rsidRPr="00533111">
          <w:rPr>
            <w:rStyle w:val="Hyperlink"/>
            <w:color w:val="auto"/>
            <w:u w:val="none"/>
          </w:rPr>
          <w:t xml:space="preserve">Conservation puzzle: endangered hyacinth </w:t>
        </w:r>
        <w:r w:rsidRPr="00533111">
          <w:rPr>
            <w:rStyle w:val="Strong"/>
            <w:b w:val="0"/>
            <w:color w:val="auto"/>
          </w:rPr>
          <w:t>macaw</w:t>
        </w:r>
        <w:r w:rsidRPr="00533111">
          <w:rPr>
            <w:rStyle w:val="Hyperlink"/>
            <w:color w:val="auto"/>
            <w:u w:val="none"/>
          </w:rPr>
          <w:t xml:space="preserve"> depends on its nest predator for reproduction</w:t>
        </w:r>
      </w:hyperlink>
      <w:bookmarkEnd w:id="3"/>
      <w:r>
        <w:rPr>
          <w:rStyle w:val="title-link-wrapper"/>
          <w:color w:val="auto"/>
        </w:rPr>
        <w:t xml:space="preserve">. </w:t>
      </w:r>
      <w:r>
        <w:rPr>
          <w:rStyle w:val="medium-font"/>
        </w:rPr>
        <w:t>Biological Conservation</w:t>
      </w:r>
      <w:r w:rsidR="00BA3850">
        <w:rPr>
          <w:rStyle w:val="medium-font"/>
        </w:rPr>
        <w:t xml:space="preserve"> </w:t>
      </w:r>
      <w:r>
        <w:rPr>
          <w:rStyle w:val="medium-font"/>
        </w:rPr>
        <w:t>141</w:t>
      </w:r>
      <w:r w:rsidR="00BA3850">
        <w:rPr>
          <w:rStyle w:val="medium-font"/>
        </w:rPr>
        <w:t>(</w:t>
      </w:r>
      <w:r>
        <w:rPr>
          <w:rStyle w:val="medium-font"/>
        </w:rPr>
        <w:t>3</w:t>
      </w:r>
      <w:r w:rsidR="00BA3850">
        <w:rPr>
          <w:rStyle w:val="medium-font"/>
        </w:rPr>
        <w:t xml:space="preserve">): </w:t>
      </w:r>
      <w:r>
        <w:rPr>
          <w:rStyle w:val="medium-font"/>
        </w:rPr>
        <w:t>792</w:t>
      </w:r>
      <w:r w:rsidR="00BA3850">
        <w:rPr>
          <w:rStyle w:val="medium-font"/>
        </w:rPr>
        <w:t>-796.</w:t>
      </w:r>
    </w:p>
    <w:p w:rsidR="006E054C" w:rsidRDefault="006E054C"/>
    <w:p w:rsidR="006E054C" w:rsidRDefault="006E054C">
      <w:proofErr w:type="gramStart"/>
      <w:r>
        <w:t>Munn CA, Thomsen JB, Yamashita C (1989) The Hyacinth macaw.</w:t>
      </w:r>
      <w:proofErr w:type="gramEnd"/>
      <w:r>
        <w:t xml:space="preserve"> In: </w:t>
      </w:r>
      <w:r w:rsidR="00FB41AD">
        <w:t xml:space="preserve">WD </w:t>
      </w:r>
      <w:proofErr w:type="spellStart"/>
      <w:r>
        <w:t>Chadler</w:t>
      </w:r>
      <w:proofErr w:type="spellEnd"/>
      <w:r>
        <w:t xml:space="preserve"> WD (</w:t>
      </w:r>
      <w:proofErr w:type="spellStart"/>
      <w:proofErr w:type="gramStart"/>
      <w:r>
        <w:t>ed</w:t>
      </w:r>
      <w:proofErr w:type="spellEnd"/>
      <w:proofErr w:type="gramEnd"/>
      <w:r>
        <w:t>) Audubon wildlife</w:t>
      </w:r>
      <w:r w:rsidR="00BF0396">
        <w:t xml:space="preserve"> </w:t>
      </w:r>
      <w:r>
        <w:t>report. Academic Press, New York</w:t>
      </w:r>
      <w:r w:rsidR="00BF0396">
        <w:t>.</w:t>
      </w:r>
    </w:p>
    <w:p w:rsidR="00FB41AD" w:rsidRPr="00D671DC" w:rsidRDefault="00FB41AD" w:rsidP="00FB41AD">
      <w:pPr>
        <w:autoSpaceDE w:val="0"/>
        <w:autoSpaceDN w:val="0"/>
        <w:adjustRightInd w:val="0"/>
        <w:ind w:left="284" w:hanging="284"/>
        <w:rPr>
          <w:rFonts w:asciiTheme="minorHAnsi" w:hAnsiTheme="minorHAnsi" w:cs="Arial"/>
          <w:lang w:eastAsia="pt-BR"/>
        </w:rPr>
      </w:pPr>
      <w:proofErr w:type="gramStart"/>
      <w:r w:rsidRPr="00D671DC">
        <w:rPr>
          <w:rFonts w:asciiTheme="minorHAnsi" w:hAnsiTheme="minorHAnsi" w:cs="Arial"/>
          <w:lang w:eastAsia="pt-BR"/>
        </w:rPr>
        <w:t>PINE, J. B. 1998.</w:t>
      </w:r>
      <w:proofErr w:type="gramEnd"/>
      <w:r w:rsidRPr="00D671DC">
        <w:rPr>
          <w:rFonts w:asciiTheme="minorHAnsi" w:hAnsiTheme="minorHAnsi" w:cs="Arial"/>
          <w:lang w:eastAsia="pt-BR"/>
        </w:rPr>
        <w:t xml:space="preserve"> Behavioral Aspects of </w:t>
      </w:r>
      <w:proofErr w:type="spellStart"/>
      <w:r w:rsidRPr="00D671DC">
        <w:rPr>
          <w:rFonts w:asciiTheme="minorHAnsi" w:hAnsiTheme="minorHAnsi" w:cs="Arial"/>
          <w:lang w:eastAsia="pt-BR"/>
        </w:rPr>
        <w:t>Arara</w:t>
      </w:r>
      <w:proofErr w:type="spellEnd"/>
      <w:r w:rsidRPr="00D671DC">
        <w:rPr>
          <w:rFonts w:asciiTheme="minorHAnsi" w:hAnsiTheme="minorHAnsi" w:cs="Arial"/>
          <w:lang w:eastAsia="pt-BR"/>
        </w:rPr>
        <w:t xml:space="preserve"> </w:t>
      </w:r>
      <w:proofErr w:type="spellStart"/>
      <w:r w:rsidRPr="00D671DC">
        <w:rPr>
          <w:rFonts w:asciiTheme="minorHAnsi" w:hAnsiTheme="minorHAnsi" w:cs="Arial"/>
          <w:lang w:eastAsia="pt-BR"/>
        </w:rPr>
        <w:t>Azul</w:t>
      </w:r>
      <w:proofErr w:type="spellEnd"/>
      <w:r w:rsidRPr="00D671DC">
        <w:rPr>
          <w:rFonts w:asciiTheme="minorHAnsi" w:hAnsiTheme="minorHAnsi" w:cs="Arial"/>
          <w:lang w:eastAsia="pt-BR"/>
        </w:rPr>
        <w:t xml:space="preserve"> (</w:t>
      </w:r>
      <w:proofErr w:type="spellStart"/>
      <w:r w:rsidRPr="00FB41AD">
        <w:rPr>
          <w:rFonts w:asciiTheme="minorHAnsi" w:hAnsiTheme="minorHAnsi" w:cs="Arial"/>
          <w:i/>
          <w:lang w:eastAsia="pt-BR"/>
        </w:rPr>
        <w:t>Anodorhynchus</w:t>
      </w:r>
      <w:proofErr w:type="spellEnd"/>
      <w:r w:rsidRPr="00FB41AD">
        <w:rPr>
          <w:rFonts w:asciiTheme="minorHAnsi" w:hAnsiTheme="minorHAnsi" w:cs="Arial"/>
          <w:i/>
          <w:lang w:eastAsia="pt-BR"/>
        </w:rPr>
        <w:t xml:space="preserve"> </w:t>
      </w:r>
      <w:proofErr w:type="spellStart"/>
      <w:r w:rsidRPr="00FB41AD">
        <w:rPr>
          <w:rFonts w:asciiTheme="minorHAnsi" w:hAnsiTheme="minorHAnsi" w:cs="Arial"/>
          <w:i/>
          <w:lang w:eastAsia="pt-BR"/>
        </w:rPr>
        <w:t>hyacinthinus</w:t>
      </w:r>
      <w:proofErr w:type="spellEnd"/>
      <w:r w:rsidRPr="00D671DC">
        <w:rPr>
          <w:rFonts w:asciiTheme="minorHAnsi" w:hAnsiTheme="minorHAnsi" w:cs="Arial"/>
          <w:lang w:eastAsia="pt-BR"/>
        </w:rPr>
        <w:t xml:space="preserve">) in the locality of </w:t>
      </w:r>
      <w:proofErr w:type="spellStart"/>
      <w:r w:rsidRPr="00D671DC">
        <w:rPr>
          <w:rFonts w:asciiTheme="minorHAnsi" w:hAnsiTheme="minorHAnsi" w:cs="Arial"/>
          <w:lang w:eastAsia="pt-BR"/>
        </w:rPr>
        <w:t>Pirizal</w:t>
      </w:r>
      <w:proofErr w:type="spellEnd"/>
      <w:r w:rsidRPr="00D671DC">
        <w:rPr>
          <w:rFonts w:asciiTheme="minorHAnsi" w:hAnsiTheme="minorHAnsi" w:cs="Arial"/>
          <w:lang w:eastAsia="pt-BR"/>
        </w:rPr>
        <w:t xml:space="preserve">, City of Our Lady of Deliverance - </w:t>
      </w:r>
      <w:proofErr w:type="spellStart"/>
      <w:r w:rsidRPr="00D671DC">
        <w:rPr>
          <w:rFonts w:asciiTheme="minorHAnsi" w:hAnsiTheme="minorHAnsi" w:cs="Arial"/>
          <w:lang w:eastAsia="pt-BR"/>
        </w:rPr>
        <w:t>Pantanal</w:t>
      </w:r>
      <w:proofErr w:type="spellEnd"/>
      <w:r w:rsidRPr="00D671DC">
        <w:rPr>
          <w:rFonts w:asciiTheme="minorHAnsi" w:hAnsiTheme="minorHAnsi" w:cs="Arial"/>
          <w:lang w:eastAsia="pt-BR"/>
        </w:rPr>
        <w:t xml:space="preserve"> </w:t>
      </w:r>
      <w:proofErr w:type="spellStart"/>
      <w:r w:rsidRPr="00D671DC">
        <w:rPr>
          <w:rFonts w:asciiTheme="minorHAnsi" w:hAnsiTheme="minorHAnsi" w:cs="Arial"/>
          <w:lang w:eastAsia="pt-BR"/>
        </w:rPr>
        <w:t>Poconé</w:t>
      </w:r>
      <w:proofErr w:type="spellEnd"/>
      <w:r w:rsidRPr="00D671DC">
        <w:rPr>
          <w:rFonts w:asciiTheme="minorHAnsi" w:hAnsiTheme="minorHAnsi" w:cs="Arial"/>
          <w:lang w:eastAsia="pt-BR"/>
        </w:rPr>
        <w:t xml:space="preserve">. </w:t>
      </w:r>
      <w:proofErr w:type="spellStart"/>
      <w:proofErr w:type="gramStart"/>
      <w:r w:rsidRPr="00D671DC">
        <w:rPr>
          <w:rFonts w:asciiTheme="minorHAnsi" w:hAnsiTheme="minorHAnsi" w:cs="Arial"/>
          <w:lang w:eastAsia="pt-BR"/>
        </w:rPr>
        <w:t>Cuiabá</w:t>
      </w:r>
      <w:proofErr w:type="spellEnd"/>
      <w:r w:rsidRPr="00D671DC">
        <w:rPr>
          <w:rFonts w:asciiTheme="minorHAnsi" w:hAnsiTheme="minorHAnsi" w:cs="Arial"/>
          <w:lang w:eastAsia="pt-BR"/>
        </w:rPr>
        <w:t>, MT. Dissertation.</w:t>
      </w:r>
      <w:proofErr w:type="gramEnd"/>
      <w:r w:rsidRPr="00D671DC">
        <w:rPr>
          <w:rFonts w:asciiTheme="minorHAnsi" w:hAnsiTheme="minorHAnsi" w:cs="Arial"/>
          <w:lang w:eastAsia="pt-BR"/>
        </w:rPr>
        <w:t xml:space="preserve"> </w:t>
      </w:r>
      <w:proofErr w:type="spellStart"/>
      <w:proofErr w:type="gramStart"/>
      <w:r w:rsidRPr="00D671DC">
        <w:rPr>
          <w:rFonts w:asciiTheme="minorHAnsi" w:hAnsiTheme="minorHAnsi" w:cs="Arial"/>
          <w:lang w:eastAsia="pt-BR"/>
        </w:rPr>
        <w:t>Universida</w:t>
      </w:r>
      <w:r>
        <w:rPr>
          <w:rFonts w:asciiTheme="minorHAnsi" w:hAnsiTheme="minorHAnsi" w:cs="Arial"/>
          <w:lang w:eastAsia="pt-BR"/>
        </w:rPr>
        <w:t>de</w:t>
      </w:r>
      <w:proofErr w:type="spellEnd"/>
      <w:r>
        <w:rPr>
          <w:rFonts w:asciiTheme="minorHAnsi" w:hAnsiTheme="minorHAnsi" w:cs="Arial"/>
          <w:lang w:eastAsia="pt-BR"/>
        </w:rPr>
        <w:t xml:space="preserve"> Federal de </w:t>
      </w:r>
      <w:proofErr w:type="spellStart"/>
      <w:r>
        <w:rPr>
          <w:rFonts w:asciiTheme="minorHAnsi" w:hAnsiTheme="minorHAnsi" w:cs="Arial"/>
          <w:lang w:eastAsia="pt-BR"/>
        </w:rPr>
        <w:t>Mato</w:t>
      </w:r>
      <w:proofErr w:type="spellEnd"/>
      <w:r>
        <w:rPr>
          <w:rFonts w:asciiTheme="minorHAnsi" w:hAnsiTheme="minorHAnsi" w:cs="Arial"/>
          <w:lang w:eastAsia="pt-BR"/>
        </w:rPr>
        <w:t xml:space="preserve"> </w:t>
      </w:r>
      <w:proofErr w:type="spellStart"/>
      <w:r>
        <w:rPr>
          <w:rFonts w:asciiTheme="minorHAnsi" w:hAnsiTheme="minorHAnsi" w:cs="Arial"/>
          <w:lang w:eastAsia="pt-BR"/>
        </w:rPr>
        <w:t>Grosso</w:t>
      </w:r>
      <w:proofErr w:type="spellEnd"/>
      <w:r w:rsidRPr="00D671DC">
        <w:rPr>
          <w:rFonts w:asciiTheme="minorHAnsi" w:hAnsiTheme="minorHAnsi" w:cs="Arial"/>
          <w:lang w:eastAsia="pt-BR"/>
        </w:rPr>
        <w:t>.</w:t>
      </w:r>
      <w:proofErr w:type="gramEnd"/>
    </w:p>
    <w:p w:rsidR="00BF0396" w:rsidRDefault="00BF0396"/>
    <w:p w:rsidR="006E054C" w:rsidRDefault="006E054C">
      <w:proofErr w:type="spellStart"/>
      <w:proofErr w:type="gramStart"/>
      <w:r>
        <w:t>da</w:t>
      </w:r>
      <w:proofErr w:type="spellEnd"/>
      <w:proofErr w:type="gramEnd"/>
      <w:r>
        <w:t xml:space="preserve"> Silva, J.M.C. 1995. </w:t>
      </w:r>
      <w:proofErr w:type="gramStart"/>
      <w:r>
        <w:t xml:space="preserve">Birds of the </w:t>
      </w:r>
      <w:proofErr w:type="spellStart"/>
      <w:r>
        <w:t>cerrado</w:t>
      </w:r>
      <w:proofErr w:type="spellEnd"/>
      <w:r>
        <w:t xml:space="preserve"> region, South America.</w:t>
      </w:r>
      <w:proofErr w:type="gramEnd"/>
      <w:r>
        <w:t xml:space="preserve"> </w:t>
      </w:r>
      <w:proofErr w:type="spellStart"/>
      <w:r>
        <w:t>Steenstrupia</w:t>
      </w:r>
      <w:proofErr w:type="spellEnd"/>
      <w:r>
        <w:t xml:space="preserve"> 21: 69-92.</w:t>
      </w:r>
    </w:p>
    <w:p w:rsidR="006E054C" w:rsidRDefault="006E054C"/>
    <w:tbl>
      <w:tblPr>
        <w:tblW w:w="0" w:type="auto"/>
        <w:tblLook w:val="0000"/>
      </w:tblPr>
      <w:tblGrid>
        <w:gridCol w:w="903"/>
        <w:gridCol w:w="903"/>
        <w:gridCol w:w="870"/>
        <w:gridCol w:w="835"/>
        <w:gridCol w:w="901"/>
        <w:gridCol w:w="1062"/>
        <w:gridCol w:w="968"/>
      </w:tblGrid>
      <w:tr w:rsidR="006E054C">
        <w:tc>
          <w:tcPr>
            <w:tcW w:w="903" w:type="dxa"/>
            <w:tcBorders>
              <w:top w:val="single" w:sz="8" w:space="0" w:color="000000"/>
              <w:left w:val="single" w:sz="8" w:space="0" w:color="000000"/>
              <w:bottom w:val="single" w:sz="8" w:space="0" w:color="000000"/>
              <w:right w:val="single" w:sz="8" w:space="0" w:color="000000"/>
            </w:tcBorders>
            <w:shd w:val="solid" w:color="FFFFFF" w:fill="FFFFFF"/>
            <w:tcMar>
              <w:top w:w="0" w:type="dxa"/>
              <w:left w:w="0" w:type="dxa"/>
              <w:bottom w:w="0" w:type="dxa"/>
              <w:right w:w="0" w:type="dxa"/>
            </w:tcMar>
          </w:tcPr>
          <w:p w:rsidR="006E054C" w:rsidRDefault="008B66CD" w:rsidP="008B66CD">
            <w:pPr>
              <w:jc w:val="center"/>
            </w:pPr>
            <w:r>
              <w:rPr>
                <w:b/>
                <w:bCs/>
                <w:sz w:val="18"/>
                <w:szCs w:val="18"/>
              </w:rPr>
              <w:t>Year</w:t>
            </w:r>
            <w:r w:rsidR="006E054C">
              <w:rPr>
                <w:b/>
                <w:bCs/>
                <w:sz w:val="18"/>
                <w:szCs w:val="18"/>
              </w:rPr>
              <w:t xml:space="preserve"> </w:t>
            </w:r>
          </w:p>
        </w:tc>
        <w:tc>
          <w:tcPr>
            <w:tcW w:w="903" w:type="dxa"/>
            <w:tcBorders>
              <w:top w:val="single" w:sz="8" w:space="0" w:color="000000"/>
              <w:left w:val="single" w:sz="8" w:space="0" w:color="000000"/>
              <w:bottom w:val="single" w:sz="8" w:space="0" w:color="000000"/>
              <w:right w:val="single" w:sz="8" w:space="0" w:color="000000"/>
            </w:tcBorders>
            <w:shd w:val="solid" w:color="FFFFFF" w:fill="FFFFFF"/>
            <w:tcMar>
              <w:top w:w="0" w:type="dxa"/>
              <w:left w:w="0" w:type="dxa"/>
              <w:bottom w:w="0" w:type="dxa"/>
              <w:right w:w="0" w:type="dxa"/>
            </w:tcMar>
            <w:vAlign w:val="center"/>
          </w:tcPr>
          <w:p w:rsidR="006E054C" w:rsidRDefault="006E054C">
            <w:pPr>
              <w:jc w:val="center"/>
            </w:pPr>
          </w:p>
          <w:p w:rsidR="006E054C" w:rsidRDefault="006E054C">
            <w:pPr>
              <w:jc w:val="center"/>
              <w:rPr>
                <w:b/>
                <w:bCs/>
                <w:sz w:val="18"/>
                <w:szCs w:val="18"/>
              </w:rPr>
            </w:pPr>
            <w:r>
              <w:rPr>
                <w:b/>
                <w:bCs/>
                <w:sz w:val="18"/>
                <w:szCs w:val="18"/>
              </w:rPr>
              <w:t>Tree Height (cm)</w:t>
            </w:r>
          </w:p>
          <w:p w:rsidR="006E054C" w:rsidRDefault="006E054C">
            <w:pPr>
              <w:jc w:val="center"/>
              <w:rPr>
                <w:b/>
                <w:bCs/>
                <w:sz w:val="18"/>
                <w:szCs w:val="18"/>
              </w:rPr>
            </w:pPr>
          </w:p>
        </w:tc>
        <w:tc>
          <w:tcPr>
            <w:tcW w:w="870" w:type="dxa"/>
            <w:tcBorders>
              <w:top w:val="single" w:sz="8" w:space="0" w:color="000000"/>
              <w:left w:val="single" w:sz="8" w:space="0" w:color="000000"/>
              <w:bottom w:val="single" w:sz="8" w:space="0" w:color="000000"/>
              <w:right w:val="single" w:sz="8" w:space="0" w:color="000000"/>
            </w:tcBorders>
            <w:shd w:val="solid" w:color="FFFFFF" w:fill="FFFFFF"/>
            <w:tcMar>
              <w:top w:w="0" w:type="dxa"/>
              <w:left w:w="0" w:type="dxa"/>
              <w:bottom w:w="0" w:type="dxa"/>
              <w:right w:w="0" w:type="dxa"/>
            </w:tcMar>
            <w:vAlign w:val="center"/>
          </w:tcPr>
          <w:p w:rsidR="006E054C" w:rsidRDefault="006E054C">
            <w:pPr>
              <w:tabs>
                <w:tab w:val="left" w:pos="346"/>
              </w:tabs>
              <w:jc w:val="center"/>
            </w:pPr>
            <w:r>
              <w:rPr>
                <w:b/>
                <w:bCs/>
                <w:sz w:val="18"/>
                <w:szCs w:val="18"/>
              </w:rPr>
              <w:t>Height of cavity</w:t>
            </w:r>
          </w:p>
          <w:p w:rsidR="006E054C" w:rsidRDefault="006E054C">
            <w:pPr>
              <w:tabs>
                <w:tab w:val="left" w:pos="346"/>
              </w:tabs>
              <w:jc w:val="center"/>
              <w:rPr>
                <w:b/>
                <w:bCs/>
                <w:sz w:val="18"/>
                <w:szCs w:val="18"/>
              </w:rPr>
            </w:pPr>
            <w:r>
              <w:rPr>
                <w:b/>
                <w:bCs/>
                <w:sz w:val="18"/>
                <w:szCs w:val="18"/>
              </w:rPr>
              <w:t>from ground (cm)</w:t>
            </w:r>
          </w:p>
        </w:tc>
        <w:tc>
          <w:tcPr>
            <w:tcW w:w="835" w:type="dxa"/>
            <w:tcBorders>
              <w:top w:val="single" w:sz="8" w:space="0" w:color="000000"/>
              <w:left w:val="single" w:sz="8" w:space="0" w:color="000000"/>
              <w:bottom w:val="single" w:sz="8" w:space="0" w:color="000000"/>
              <w:right w:val="single" w:sz="8" w:space="0" w:color="000000"/>
            </w:tcBorders>
            <w:shd w:val="solid" w:color="FFFFFF" w:fill="FFFFFF"/>
            <w:tcMar>
              <w:top w:w="0" w:type="dxa"/>
              <w:left w:w="0" w:type="dxa"/>
              <w:bottom w:w="0" w:type="dxa"/>
              <w:right w:w="0" w:type="dxa"/>
            </w:tcMar>
            <w:vAlign w:val="center"/>
          </w:tcPr>
          <w:p w:rsidR="006E054C" w:rsidRDefault="006E054C">
            <w:pPr>
              <w:jc w:val="center"/>
            </w:pPr>
            <w:r>
              <w:rPr>
                <w:b/>
                <w:bCs/>
                <w:sz w:val="18"/>
                <w:szCs w:val="18"/>
              </w:rPr>
              <w:t>DBH (cm)</w:t>
            </w:r>
          </w:p>
        </w:tc>
        <w:tc>
          <w:tcPr>
            <w:tcW w:w="901" w:type="dxa"/>
            <w:tcBorders>
              <w:top w:val="single" w:sz="8" w:space="0" w:color="000000"/>
              <w:left w:val="single" w:sz="8" w:space="0" w:color="000000"/>
              <w:bottom w:val="single" w:sz="8" w:space="0" w:color="000000"/>
              <w:right w:val="single" w:sz="8" w:space="0" w:color="000000"/>
            </w:tcBorders>
            <w:shd w:val="solid" w:color="FFFFFF" w:fill="FFFFFF"/>
            <w:tcMar>
              <w:top w:w="0" w:type="dxa"/>
              <w:left w:w="0" w:type="dxa"/>
              <w:bottom w:w="0" w:type="dxa"/>
              <w:right w:w="0" w:type="dxa"/>
            </w:tcMar>
            <w:vAlign w:val="center"/>
          </w:tcPr>
          <w:p w:rsidR="006E054C" w:rsidRDefault="006E054C">
            <w:pPr>
              <w:jc w:val="center"/>
            </w:pPr>
            <w:r>
              <w:rPr>
                <w:b/>
                <w:bCs/>
                <w:sz w:val="18"/>
                <w:szCs w:val="18"/>
              </w:rPr>
              <w:t xml:space="preserve">Vertical Cavity </w:t>
            </w:r>
          </w:p>
          <w:p w:rsidR="006E054C" w:rsidRDefault="006E054C">
            <w:pPr>
              <w:jc w:val="center"/>
              <w:rPr>
                <w:b/>
                <w:bCs/>
                <w:sz w:val="18"/>
                <w:szCs w:val="18"/>
              </w:rPr>
            </w:pPr>
            <w:r>
              <w:rPr>
                <w:b/>
                <w:bCs/>
                <w:sz w:val="18"/>
                <w:szCs w:val="18"/>
              </w:rPr>
              <w:t>Vertical Cavity</w:t>
            </w:r>
          </w:p>
          <w:p w:rsidR="006E054C" w:rsidRDefault="006E054C">
            <w:pPr>
              <w:jc w:val="center"/>
              <w:rPr>
                <w:b/>
                <w:bCs/>
                <w:sz w:val="18"/>
                <w:szCs w:val="18"/>
              </w:rPr>
            </w:pPr>
            <w:r>
              <w:rPr>
                <w:b/>
                <w:bCs/>
                <w:sz w:val="18"/>
                <w:szCs w:val="18"/>
              </w:rPr>
              <w:t>Opening (cm)</w:t>
            </w:r>
          </w:p>
        </w:tc>
        <w:tc>
          <w:tcPr>
            <w:tcW w:w="1062" w:type="dxa"/>
            <w:tcBorders>
              <w:top w:val="single" w:sz="8" w:space="0" w:color="000000"/>
              <w:left w:val="single" w:sz="8" w:space="0" w:color="000000"/>
              <w:bottom w:val="single" w:sz="8" w:space="0" w:color="000000"/>
              <w:right w:val="single" w:sz="8" w:space="0" w:color="000000"/>
            </w:tcBorders>
            <w:shd w:val="solid" w:color="FFFFFF" w:fill="FFFFFF"/>
            <w:tcMar>
              <w:top w:w="0" w:type="dxa"/>
              <w:left w:w="0" w:type="dxa"/>
              <w:bottom w:w="0" w:type="dxa"/>
              <w:right w:w="0" w:type="dxa"/>
            </w:tcMar>
            <w:vAlign w:val="center"/>
          </w:tcPr>
          <w:p w:rsidR="006E054C" w:rsidRDefault="006E054C">
            <w:pPr>
              <w:jc w:val="center"/>
            </w:pPr>
            <w:r>
              <w:rPr>
                <w:b/>
                <w:bCs/>
                <w:sz w:val="18"/>
                <w:szCs w:val="18"/>
              </w:rPr>
              <w:t>Horizontal Cavity</w:t>
            </w:r>
          </w:p>
          <w:p w:rsidR="006E054C" w:rsidRDefault="006E054C">
            <w:pPr>
              <w:jc w:val="center"/>
              <w:rPr>
                <w:b/>
                <w:bCs/>
                <w:sz w:val="18"/>
                <w:szCs w:val="18"/>
              </w:rPr>
            </w:pPr>
            <w:r>
              <w:rPr>
                <w:b/>
                <w:bCs/>
                <w:sz w:val="18"/>
                <w:szCs w:val="18"/>
              </w:rPr>
              <w:t>Opening (cm)</w:t>
            </w:r>
          </w:p>
        </w:tc>
        <w:tc>
          <w:tcPr>
            <w:tcW w:w="968" w:type="dxa"/>
            <w:tcBorders>
              <w:top w:val="single" w:sz="8" w:space="0" w:color="000000"/>
              <w:left w:val="single" w:sz="8" w:space="0" w:color="000000"/>
              <w:bottom w:val="single" w:sz="8" w:space="0" w:color="000000"/>
              <w:right w:val="single" w:sz="8" w:space="0" w:color="000000"/>
            </w:tcBorders>
            <w:shd w:val="solid" w:color="FFFFFF" w:fill="FFFFFF"/>
            <w:tcMar>
              <w:top w:w="0" w:type="dxa"/>
              <w:left w:w="0" w:type="dxa"/>
              <w:bottom w:w="0" w:type="dxa"/>
              <w:right w:w="0" w:type="dxa"/>
            </w:tcMar>
            <w:vAlign w:val="center"/>
          </w:tcPr>
          <w:p w:rsidR="006E054C" w:rsidRDefault="006E054C">
            <w:pPr>
              <w:jc w:val="center"/>
            </w:pPr>
          </w:p>
          <w:p w:rsidR="006E054C" w:rsidRDefault="006E054C">
            <w:pPr>
              <w:jc w:val="center"/>
              <w:rPr>
                <w:b/>
                <w:bCs/>
                <w:sz w:val="18"/>
                <w:szCs w:val="18"/>
              </w:rPr>
            </w:pPr>
            <w:r>
              <w:rPr>
                <w:b/>
                <w:bCs/>
                <w:sz w:val="18"/>
                <w:szCs w:val="18"/>
              </w:rPr>
              <w:t>Depth of Nest (cm)</w:t>
            </w:r>
          </w:p>
          <w:p w:rsidR="006E054C" w:rsidRDefault="006E054C">
            <w:pPr>
              <w:jc w:val="center"/>
              <w:rPr>
                <w:b/>
                <w:bCs/>
                <w:sz w:val="18"/>
                <w:szCs w:val="18"/>
              </w:rPr>
            </w:pPr>
          </w:p>
        </w:tc>
      </w:tr>
      <w:tr w:rsidR="006E054C">
        <w:tc>
          <w:tcPr>
            <w:tcW w:w="903" w:type="dxa"/>
            <w:tcBorders>
              <w:top w:val="single" w:sz="8" w:space="0" w:color="000000"/>
              <w:left w:val="single" w:sz="8" w:space="0" w:color="000000"/>
              <w:bottom w:val="single" w:sz="8" w:space="0" w:color="000000"/>
              <w:right w:val="single" w:sz="8" w:space="0" w:color="000000"/>
            </w:tcBorders>
            <w:shd w:val="solid" w:color="FFFFFF" w:fill="FFFFFF"/>
            <w:tcMar>
              <w:top w:w="0" w:type="dxa"/>
              <w:left w:w="0" w:type="dxa"/>
              <w:bottom w:w="0" w:type="dxa"/>
              <w:right w:w="0" w:type="dxa"/>
            </w:tcMar>
          </w:tcPr>
          <w:p w:rsidR="006E054C" w:rsidRDefault="006E054C">
            <w:pPr>
              <w:jc w:val="center"/>
            </w:pPr>
            <w:r>
              <w:rPr>
                <w:sz w:val="18"/>
                <w:szCs w:val="18"/>
              </w:rPr>
              <w:t>2006</w:t>
            </w:r>
          </w:p>
        </w:tc>
        <w:tc>
          <w:tcPr>
            <w:tcW w:w="903" w:type="dxa"/>
            <w:tcBorders>
              <w:top w:val="single" w:sz="8" w:space="0" w:color="000000"/>
              <w:left w:val="single" w:sz="8" w:space="0" w:color="000000"/>
              <w:bottom w:val="single" w:sz="8" w:space="0" w:color="000000"/>
              <w:right w:val="single" w:sz="8" w:space="0" w:color="000000"/>
            </w:tcBorders>
            <w:shd w:val="solid" w:color="FFFFFF" w:fill="FFFFFF"/>
            <w:tcMar>
              <w:top w:w="0" w:type="dxa"/>
              <w:left w:w="0" w:type="dxa"/>
              <w:bottom w:w="0" w:type="dxa"/>
              <w:right w:w="0" w:type="dxa"/>
            </w:tcMar>
            <w:vAlign w:val="center"/>
          </w:tcPr>
          <w:p w:rsidR="006E054C" w:rsidRDefault="006E054C">
            <w:pPr>
              <w:jc w:val="center"/>
            </w:pPr>
            <w:r>
              <w:rPr>
                <w:sz w:val="18"/>
                <w:szCs w:val="18"/>
              </w:rPr>
              <w:t>-</w:t>
            </w:r>
          </w:p>
        </w:tc>
        <w:tc>
          <w:tcPr>
            <w:tcW w:w="870" w:type="dxa"/>
            <w:tcBorders>
              <w:top w:val="single" w:sz="8" w:space="0" w:color="000000"/>
              <w:left w:val="single" w:sz="8" w:space="0" w:color="000000"/>
              <w:bottom w:val="single" w:sz="8" w:space="0" w:color="000000"/>
              <w:right w:val="single" w:sz="8" w:space="0" w:color="000000"/>
            </w:tcBorders>
            <w:shd w:val="solid" w:color="FFFFFF" w:fill="FFFFFF"/>
            <w:tcMar>
              <w:top w:w="0" w:type="dxa"/>
              <w:left w:w="0" w:type="dxa"/>
              <w:bottom w:w="0" w:type="dxa"/>
              <w:right w:w="0" w:type="dxa"/>
            </w:tcMar>
            <w:vAlign w:val="center"/>
          </w:tcPr>
          <w:p w:rsidR="006E054C" w:rsidRDefault="006E054C">
            <w:pPr>
              <w:jc w:val="center"/>
            </w:pPr>
            <w:r>
              <w:rPr>
                <w:sz w:val="18"/>
                <w:szCs w:val="18"/>
              </w:rPr>
              <w:t>-</w:t>
            </w:r>
          </w:p>
        </w:tc>
        <w:tc>
          <w:tcPr>
            <w:tcW w:w="835" w:type="dxa"/>
            <w:tcBorders>
              <w:top w:val="single" w:sz="8" w:space="0" w:color="000000"/>
              <w:left w:val="single" w:sz="8" w:space="0" w:color="000000"/>
              <w:bottom w:val="single" w:sz="8" w:space="0" w:color="000000"/>
              <w:right w:val="single" w:sz="8" w:space="0" w:color="000000"/>
            </w:tcBorders>
            <w:shd w:val="solid" w:color="FFFFFF" w:fill="FFFFFF"/>
            <w:tcMar>
              <w:top w:w="0" w:type="dxa"/>
              <w:left w:w="0" w:type="dxa"/>
              <w:bottom w:w="0" w:type="dxa"/>
              <w:right w:w="0" w:type="dxa"/>
            </w:tcMar>
            <w:vAlign w:val="center"/>
          </w:tcPr>
          <w:p w:rsidR="006E054C" w:rsidRDefault="006E054C">
            <w:pPr>
              <w:jc w:val="center"/>
            </w:pPr>
            <w:r>
              <w:rPr>
                <w:sz w:val="18"/>
                <w:szCs w:val="18"/>
              </w:rPr>
              <w:t>-</w:t>
            </w:r>
          </w:p>
        </w:tc>
        <w:tc>
          <w:tcPr>
            <w:tcW w:w="901" w:type="dxa"/>
            <w:tcBorders>
              <w:top w:val="single" w:sz="8" w:space="0" w:color="000000"/>
              <w:left w:val="single" w:sz="8" w:space="0" w:color="000000"/>
              <w:bottom w:val="single" w:sz="8" w:space="0" w:color="000000"/>
              <w:right w:val="single" w:sz="8" w:space="0" w:color="000000"/>
            </w:tcBorders>
            <w:shd w:val="solid" w:color="FFFFFF" w:fill="FFFFFF"/>
            <w:tcMar>
              <w:top w:w="0" w:type="dxa"/>
              <w:left w:w="0" w:type="dxa"/>
              <w:bottom w:w="0" w:type="dxa"/>
              <w:right w:w="0" w:type="dxa"/>
            </w:tcMar>
            <w:vAlign w:val="center"/>
          </w:tcPr>
          <w:p w:rsidR="006E054C" w:rsidRDefault="006E054C">
            <w:pPr>
              <w:jc w:val="center"/>
            </w:pPr>
            <w:r>
              <w:rPr>
                <w:sz w:val="18"/>
                <w:szCs w:val="18"/>
              </w:rPr>
              <w:t>24.0</w:t>
            </w:r>
          </w:p>
        </w:tc>
        <w:tc>
          <w:tcPr>
            <w:tcW w:w="1062" w:type="dxa"/>
            <w:tcBorders>
              <w:top w:val="single" w:sz="8" w:space="0" w:color="000000"/>
              <w:left w:val="single" w:sz="8" w:space="0" w:color="000000"/>
              <w:bottom w:val="single" w:sz="8" w:space="0" w:color="000000"/>
              <w:right w:val="single" w:sz="8" w:space="0" w:color="000000"/>
            </w:tcBorders>
            <w:shd w:val="solid" w:color="FFFFFF" w:fill="FFFFFF"/>
            <w:tcMar>
              <w:top w:w="0" w:type="dxa"/>
              <w:left w:w="0" w:type="dxa"/>
              <w:bottom w:w="0" w:type="dxa"/>
              <w:right w:w="0" w:type="dxa"/>
            </w:tcMar>
            <w:vAlign w:val="center"/>
          </w:tcPr>
          <w:p w:rsidR="006E054C" w:rsidRDefault="006E054C">
            <w:pPr>
              <w:jc w:val="center"/>
            </w:pPr>
            <w:r>
              <w:rPr>
                <w:sz w:val="18"/>
                <w:szCs w:val="18"/>
              </w:rPr>
              <w:t>16.0</w:t>
            </w:r>
          </w:p>
        </w:tc>
        <w:tc>
          <w:tcPr>
            <w:tcW w:w="968" w:type="dxa"/>
            <w:tcBorders>
              <w:top w:val="single" w:sz="8" w:space="0" w:color="000000"/>
              <w:left w:val="single" w:sz="8" w:space="0" w:color="000000"/>
              <w:bottom w:val="single" w:sz="8" w:space="0" w:color="000000"/>
              <w:right w:val="single" w:sz="8" w:space="0" w:color="000000"/>
            </w:tcBorders>
            <w:shd w:val="solid" w:color="FFFFFF" w:fill="FFFFFF"/>
            <w:tcMar>
              <w:top w:w="0" w:type="dxa"/>
              <w:left w:w="0" w:type="dxa"/>
              <w:bottom w:w="0" w:type="dxa"/>
              <w:right w:w="0" w:type="dxa"/>
            </w:tcMar>
            <w:vAlign w:val="center"/>
          </w:tcPr>
          <w:p w:rsidR="006E054C" w:rsidRDefault="006E054C">
            <w:pPr>
              <w:jc w:val="center"/>
            </w:pPr>
            <w:r>
              <w:rPr>
                <w:sz w:val="18"/>
                <w:szCs w:val="18"/>
              </w:rPr>
              <w:t>28.0</w:t>
            </w:r>
          </w:p>
        </w:tc>
      </w:tr>
      <w:tr w:rsidR="006E054C">
        <w:tc>
          <w:tcPr>
            <w:tcW w:w="9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054C" w:rsidRDefault="006E054C">
            <w:pPr>
              <w:jc w:val="center"/>
            </w:pPr>
            <w:r>
              <w:rPr>
                <w:sz w:val="18"/>
                <w:szCs w:val="18"/>
              </w:rPr>
              <w:t>2006</w:t>
            </w:r>
          </w:p>
        </w:tc>
        <w:tc>
          <w:tcPr>
            <w:tcW w:w="9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w:t>
            </w:r>
          </w:p>
        </w:tc>
        <w:tc>
          <w:tcPr>
            <w:tcW w:w="8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w:t>
            </w:r>
          </w:p>
        </w:tc>
        <w:tc>
          <w:tcPr>
            <w:tcW w:w="83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w:t>
            </w:r>
          </w:p>
        </w:tc>
        <w:tc>
          <w:tcPr>
            <w:tcW w:w="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26.0</w:t>
            </w:r>
          </w:p>
        </w:tc>
        <w:tc>
          <w:tcPr>
            <w:tcW w:w="10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12.0</w:t>
            </w:r>
          </w:p>
        </w:tc>
        <w:tc>
          <w:tcPr>
            <w:tcW w:w="9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36.0</w:t>
            </w:r>
          </w:p>
        </w:tc>
      </w:tr>
      <w:tr w:rsidR="006E054C">
        <w:tc>
          <w:tcPr>
            <w:tcW w:w="9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054C" w:rsidRDefault="006E054C">
            <w:pPr>
              <w:jc w:val="center"/>
            </w:pPr>
            <w:r>
              <w:rPr>
                <w:sz w:val="18"/>
                <w:szCs w:val="18"/>
              </w:rPr>
              <w:t>2007</w:t>
            </w:r>
          </w:p>
        </w:tc>
        <w:tc>
          <w:tcPr>
            <w:tcW w:w="9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840.0</w:t>
            </w:r>
          </w:p>
        </w:tc>
        <w:tc>
          <w:tcPr>
            <w:tcW w:w="8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670.0</w:t>
            </w:r>
          </w:p>
        </w:tc>
        <w:tc>
          <w:tcPr>
            <w:tcW w:w="83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152.5</w:t>
            </w:r>
          </w:p>
        </w:tc>
        <w:tc>
          <w:tcPr>
            <w:tcW w:w="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16.0</w:t>
            </w:r>
          </w:p>
        </w:tc>
        <w:tc>
          <w:tcPr>
            <w:tcW w:w="10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17.0</w:t>
            </w:r>
          </w:p>
        </w:tc>
        <w:tc>
          <w:tcPr>
            <w:tcW w:w="9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85.0</w:t>
            </w:r>
          </w:p>
        </w:tc>
      </w:tr>
      <w:tr w:rsidR="006E054C">
        <w:tc>
          <w:tcPr>
            <w:tcW w:w="9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054C" w:rsidRDefault="006E054C">
            <w:pPr>
              <w:jc w:val="center"/>
            </w:pPr>
            <w:r>
              <w:rPr>
                <w:sz w:val="18"/>
                <w:szCs w:val="18"/>
              </w:rPr>
              <w:t>2007</w:t>
            </w:r>
          </w:p>
        </w:tc>
        <w:tc>
          <w:tcPr>
            <w:tcW w:w="9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1,014</w:t>
            </w:r>
          </w:p>
        </w:tc>
        <w:tc>
          <w:tcPr>
            <w:tcW w:w="8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1.014</w:t>
            </w:r>
          </w:p>
        </w:tc>
        <w:tc>
          <w:tcPr>
            <w:tcW w:w="83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140.0</w:t>
            </w:r>
          </w:p>
        </w:tc>
        <w:tc>
          <w:tcPr>
            <w:tcW w:w="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w:t>
            </w:r>
          </w:p>
        </w:tc>
        <w:tc>
          <w:tcPr>
            <w:tcW w:w="10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w:t>
            </w:r>
          </w:p>
        </w:tc>
        <w:tc>
          <w:tcPr>
            <w:tcW w:w="9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180.0</w:t>
            </w:r>
          </w:p>
        </w:tc>
      </w:tr>
      <w:tr w:rsidR="006E054C">
        <w:tc>
          <w:tcPr>
            <w:tcW w:w="9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054C" w:rsidRDefault="006E054C">
            <w:pPr>
              <w:jc w:val="center"/>
            </w:pPr>
            <w:r>
              <w:rPr>
                <w:sz w:val="18"/>
                <w:szCs w:val="18"/>
              </w:rPr>
              <w:t>2007</w:t>
            </w:r>
          </w:p>
        </w:tc>
        <w:tc>
          <w:tcPr>
            <w:tcW w:w="9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845.0</w:t>
            </w:r>
          </w:p>
        </w:tc>
        <w:tc>
          <w:tcPr>
            <w:tcW w:w="8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610.0</w:t>
            </w:r>
          </w:p>
        </w:tc>
        <w:tc>
          <w:tcPr>
            <w:tcW w:w="83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135.0</w:t>
            </w:r>
          </w:p>
        </w:tc>
        <w:tc>
          <w:tcPr>
            <w:tcW w:w="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30.0</w:t>
            </w:r>
          </w:p>
        </w:tc>
        <w:tc>
          <w:tcPr>
            <w:tcW w:w="10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11.3</w:t>
            </w:r>
          </w:p>
        </w:tc>
        <w:tc>
          <w:tcPr>
            <w:tcW w:w="9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96.7</w:t>
            </w:r>
          </w:p>
        </w:tc>
      </w:tr>
      <w:tr w:rsidR="006E054C">
        <w:tc>
          <w:tcPr>
            <w:tcW w:w="9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054C" w:rsidRDefault="006E054C">
            <w:pPr>
              <w:jc w:val="center"/>
            </w:pPr>
            <w:r>
              <w:rPr>
                <w:sz w:val="18"/>
                <w:szCs w:val="18"/>
              </w:rPr>
              <w:t>2007</w:t>
            </w:r>
          </w:p>
        </w:tc>
        <w:tc>
          <w:tcPr>
            <w:tcW w:w="9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w:t>
            </w:r>
          </w:p>
        </w:tc>
        <w:tc>
          <w:tcPr>
            <w:tcW w:w="8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330.0</w:t>
            </w:r>
          </w:p>
        </w:tc>
        <w:tc>
          <w:tcPr>
            <w:tcW w:w="83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152.6</w:t>
            </w:r>
          </w:p>
        </w:tc>
        <w:tc>
          <w:tcPr>
            <w:tcW w:w="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53.0</w:t>
            </w:r>
          </w:p>
        </w:tc>
        <w:tc>
          <w:tcPr>
            <w:tcW w:w="10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15.2</w:t>
            </w:r>
          </w:p>
        </w:tc>
        <w:tc>
          <w:tcPr>
            <w:tcW w:w="9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166.0</w:t>
            </w:r>
          </w:p>
        </w:tc>
      </w:tr>
      <w:tr w:rsidR="006E054C">
        <w:tc>
          <w:tcPr>
            <w:tcW w:w="9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054C" w:rsidRDefault="006E054C">
            <w:pPr>
              <w:jc w:val="center"/>
            </w:pPr>
            <w:r>
              <w:rPr>
                <w:sz w:val="18"/>
                <w:szCs w:val="18"/>
              </w:rPr>
              <w:t>2007</w:t>
            </w:r>
          </w:p>
        </w:tc>
        <w:tc>
          <w:tcPr>
            <w:tcW w:w="9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487.0</w:t>
            </w:r>
          </w:p>
        </w:tc>
        <w:tc>
          <w:tcPr>
            <w:tcW w:w="8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387.0</w:t>
            </w:r>
          </w:p>
        </w:tc>
        <w:tc>
          <w:tcPr>
            <w:tcW w:w="83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94.0</w:t>
            </w:r>
          </w:p>
        </w:tc>
        <w:tc>
          <w:tcPr>
            <w:tcW w:w="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6"/>
                <w:szCs w:val="16"/>
              </w:rPr>
              <w:t>35.0</w:t>
            </w:r>
          </w:p>
        </w:tc>
        <w:tc>
          <w:tcPr>
            <w:tcW w:w="10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6"/>
                <w:szCs w:val="16"/>
              </w:rPr>
              <w:t>18.0</w:t>
            </w:r>
          </w:p>
        </w:tc>
        <w:tc>
          <w:tcPr>
            <w:tcW w:w="9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95.0</w:t>
            </w:r>
          </w:p>
        </w:tc>
      </w:tr>
      <w:tr w:rsidR="006E054C">
        <w:tc>
          <w:tcPr>
            <w:tcW w:w="9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054C" w:rsidRDefault="006E054C">
            <w:pPr>
              <w:jc w:val="center"/>
            </w:pPr>
            <w:r>
              <w:rPr>
                <w:sz w:val="18"/>
                <w:szCs w:val="18"/>
              </w:rPr>
              <w:t>2007</w:t>
            </w:r>
          </w:p>
        </w:tc>
        <w:tc>
          <w:tcPr>
            <w:tcW w:w="9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886.0</w:t>
            </w:r>
          </w:p>
        </w:tc>
        <w:tc>
          <w:tcPr>
            <w:tcW w:w="8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886.0</w:t>
            </w:r>
          </w:p>
        </w:tc>
        <w:tc>
          <w:tcPr>
            <w:tcW w:w="83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115.6</w:t>
            </w:r>
          </w:p>
        </w:tc>
        <w:tc>
          <w:tcPr>
            <w:tcW w:w="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w:t>
            </w:r>
          </w:p>
        </w:tc>
        <w:tc>
          <w:tcPr>
            <w:tcW w:w="10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w:t>
            </w:r>
          </w:p>
        </w:tc>
        <w:tc>
          <w:tcPr>
            <w:tcW w:w="9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125.5</w:t>
            </w:r>
          </w:p>
        </w:tc>
      </w:tr>
      <w:tr w:rsidR="006E054C">
        <w:tc>
          <w:tcPr>
            <w:tcW w:w="9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054C" w:rsidRDefault="006E054C">
            <w:pPr>
              <w:jc w:val="center"/>
            </w:pPr>
            <w:r>
              <w:rPr>
                <w:sz w:val="18"/>
                <w:szCs w:val="18"/>
              </w:rPr>
              <w:t>2007</w:t>
            </w:r>
          </w:p>
        </w:tc>
        <w:tc>
          <w:tcPr>
            <w:tcW w:w="9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863.0</w:t>
            </w:r>
          </w:p>
        </w:tc>
        <w:tc>
          <w:tcPr>
            <w:tcW w:w="8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663.0</w:t>
            </w:r>
          </w:p>
        </w:tc>
        <w:tc>
          <w:tcPr>
            <w:tcW w:w="83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149.0</w:t>
            </w:r>
          </w:p>
        </w:tc>
        <w:tc>
          <w:tcPr>
            <w:tcW w:w="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22.5</w:t>
            </w:r>
          </w:p>
        </w:tc>
        <w:tc>
          <w:tcPr>
            <w:tcW w:w="10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13.0</w:t>
            </w:r>
          </w:p>
        </w:tc>
        <w:tc>
          <w:tcPr>
            <w:tcW w:w="9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84.5</w:t>
            </w:r>
          </w:p>
        </w:tc>
      </w:tr>
      <w:tr w:rsidR="006E054C">
        <w:tc>
          <w:tcPr>
            <w:tcW w:w="9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054C" w:rsidRDefault="006E054C">
            <w:pPr>
              <w:jc w:val="center"/>
            </w:pPr>
            <w:r>
              <w:rPr>
                <w:sz w:val="18"/>
                <w:szCs w:val="18"/>
              </w:rPr>
              <w:t>2007</w:t>
            </w:r>
          </w:p>
        </w:tc>
        <w:tc>
          <w:tcPr>
            <w:tcW w:w="9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819.0</w:t>
            </w:r>
          </w:p>
        </w:tc>
        <w:tc>
          <w:tcPr>
            <w:tcW w:w="8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486.0</w:t>
            </w:r>
          </w:p>
        </w:tc>
        <w:tc>
          <w:tcPr>
            <w:tcW w:w="83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127.6</w:t>
            </w:r>
          </w:p>
        </w:tc>
        <w:tc>
          <w:tcPr>
            <w:tcW w:w="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24.0</w:t>
            </w:r>
          </w:p>
        </w:tc>
        <w:tc>
          <w:tcPr>
            <w:tcW w:w="10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18.6</w:t>
            </w:r>
          </w:p>
        </w:tc>
        <w:tc>
          <w:tcPr>
            <w:tcW w:w="9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054C" w:rsidRDefault="006E054C">
            <w:pPr>
              <w:jc w:val="center"/>
            </w:pPr>
            <w:r>
              <w:rPr>
                <w:sz w:val="18"/>
                <w:szCs w:val="18"/>
              </w:rPr>
              <w:t>98.6</w:t>
            </w:r>
          </w:p>
        </w:tc>
      </w:tr>
    </w:tbl>
    <w:p w:rsidR="006E054C" w:rsidRDefault="006E054C">
      <w:proofErr w:type="gramStart"/>
      <w:r>
        <w:t>Table 1.</w:t>
      </w:r>
      <w:proofErr w:type="gramEnd"/>
      <w:r>
        <w:t xml:space="preserve">  Biometrics on natural nests found in </w:t>
      </w:r>
      <w:proofErr w:type="spellStart"/>
      <w:r>
        <w:t>buritii</w:t>
      </w:r>
      <w:proofErr w:type="spellEnd"/>
      <w:r>
        <w:t xml:space="preserve"> trees at the Peixe site (not all nests measured due to safety issues)</w:t>
      </w:r>
    </w:p>
    <w:p w:rsidR="006E054C" w:rsidRDefault="006E054C"/>
    <w:sectPr w:rsidR="006E054C" w:rsidSect="00BE7B5F">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dvCAECI-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compat/>
  <w:rsids>
    <w:rsidRoot w:val="00A77B3E"/>
    <w:rsid w:val="001C5544"/>
    <w:rsid w:val="001E1B67"/>
    <w:rsid w:val="002A0D29"/>
    <w:rsid w:val="002B25D2"/>
    <w:rsid w:val="003D45C9"/>
    <w:rsid w:val="004574F6"/>
    <w:rsid w:val="0048289E"/>
    <w:rsid w:val="00533111"/>
    <w:rsid w:val="00552107"/>
    <w:rsid w:val="00562C4D"/>
    <w:rsid w:val="00570131"/>
    <w:rsid w:val="005954E8"/>
    <w:rsid w:val="005A1A64"/>
    <w:rsid w:val="005D1316"/>
    <w:rsid w:val="00612589"/>
    <w:rsid w:val="00657717"/>
    <w:rsid w:val="00696584"/>
    <w:rsid w:val="006E054C"/>
    <w:rsid w:val="007013A7"/>
    <w:rsid w:val="007303C9"/>
    <w:rsid w:val="008B66CD"/>
    <w:rsid w:val="00A34024"/>
    <w:rsid w:val="00A77B3E"/>
    <w:rsid w:val="00B83E0D"/>
    <w:rsid w:val="00BA3850"/>
    <w:rsid w:val="00BE7B5F"/>
    <w:rsid w:val="00BF0396"/>
    <w:rsid w:val="00C1393C"/>
    <w:rsid w:val="00C82D91"/>
    <w:rsid w:val="00D47F1C"/>
    <w:rsid w:val="00F32FAF"/>
    <w:rsid w:val="00FB3AE1"/>
    <w:rsid w:val="00FB41AD"/>
    <w:rsid w:val="00FB7E48"/>
    <w:rsid w:val="00FC5134"/>
    <w:rsid w:val="00FE08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7B5F"/>
    <w:rPr>
      <w:color w:val="000000"/>
      <w:sz w:val="22"/>
      <w:szCs w:val="22"/>
    </w:rPr>
  </w:style>
  <w:style w:type="paragraph" w:styleId="Heading1">
    <w:name w:val="heading 1"/>
    <w:basedOn w:val="Normal"/>
    <w:next w:val="Normal"/>
    <w:qFormat/>
    <w:rsid w:val="00EF7B96"/>
    <w:pPr>
      <w:spacing w:before="240" w:after="60"/>
      <w:outlineLvl w:val="0"/>
    </w:pPr>
    <w:rPr>
      <w:rFonts w:ascii="Arial" w:eastAsia="Arial" w:hAnsi="Arial" w:cs="Arial"/>
      <w:b/>
      <w:bCs/>
      <w:sz w:val="32"/>
      <w:szCs w:val="32"/>
    </w:rPr>
  </w:style>
  <w:style w:type="paragraph" w:styleId="Heading2">
    <w:name w:val="heading 2"/>
    <w:basedOn w:val="Normal"/>
    <w:next w:val="Normal"/>
    <w:qFormat/>
    <w:rsid w:val="00EF7B96"/>
    <w:pPr>
      <w:spacing w:before="240" w:after="60"/>
      <w:outlineLvl w:val="1"/>
    </w:pPr>
    <w:rPr>
      <w:rFonts w:ascii="Arial" w:eastAsia="Arial" w:hAnsi="Arial" w:cs="Arial"/>
      <w:b/>
      <w:bCs/>
      <w:i/>
      <w:iCs/>
      <w:sz w:val="28"/>
      <w:szCs w:val="28"/>
    </w:rPr>
  </w:style>
  <w:style w:type="paragraph" w:styleId="Heading3">
    <w:name w:val="heading 3"/>
    <w:basedOn w:val="Normal"/>
    <w:next w:val="Normal"/>
    <w:qFormat/>
    <w:rsid w:val="00EF7B96"/>
    <w:pPr>
      <w:spacing w:before="240" w:after="60"/>
      <w:outlineLvl w:val="2"/>
    </w:pPr>
    <w:rPr>
      <w:rFonts w:ascii="Arial" w:eastAsia="Arial" w:hAnsi="Arial" w:cs="Arial"/>
      <w:b/>
      <w:bCs/>
      <w:sz w:val="26"/>
      <w:szCs w:val="26"/>
    </w:rPr>
  </w:style>
  <w:style w:type="paragraph" w:styleId="Heading4">
    <w:name w:val="heading 4"/>
    <w:basedOn w:val="Normal"/>
    <w:next w:val="Normal"/>
    <w:qFormat/>
    <w:rsid w:val="00EF7B96"/>
    <w:pPr>
      <w:spacing w:before="240" w:after="60"/>
      <w:outlineLvl w:val="3"/>
    </w:pPr>
    <w:rPr>
      <w:b/>
      <w:bCs/>
      <w:sz w:val="28"/>
      <w:szCs w:val="28"/>
    </w:rPr>
  </w:style>
  <w:style w:type="paragraph" w:styleId="Heading5">
    <w:name w:val="heading 5"/>
    <w:basedOn w:val="Normal"/>
    <w:next w:val="Normal"/>
    <w:qFormat/>
    <w:rsid w:val="00EF7B96"/>
    <w:pPr>
      <w:spacing w:before="240" w:after="60"/>
      <w:outlineLvl w:val="4"/>
    </w:pPr>
    <w:rPr>
      <w:b/>
      <w:bCs/>
      <w:i/>
      <w:iCs/>
      <w:sz w:val="26"/>
      <w:szCs w:val="26"/>
    </w:rPr>
  </w:style>
  <w:style w:type="paragraph" w:styleId="Heading6">
    <w:name w:val="heading 6"/>
    <w:basedOn w:val="Normal"/>
    <w:next w:val="Normal"/>
    <w:qFormat/>
    <w:rsid w:val="00EF7B96"/>
    <w:pPr>
      <w:spacing w:before="240" w:after="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3111"/>
    <w:rPr>
      <w:color w:val="0000FF"/>
      <w:u w:val="single"/>
    </w:rPr>
  </w:style>
  <w:style w:type="character" w:customStyle="1" w:styleId="title-link-wrapper">
    <w:name w:val="title-link-wrapper"/>
    <w:basedOn w:val="DefaultParagraphFont"/>
    <w:rsid w:val="00533111"/>
  </w:style>
  <w:style w:type="character" w:styleId="Strong">
    <w:name w:val="Strong"/>
    <w:basedOn w:val="DefaultParagraphFont"/>
    <w:uiPriority w:val="22"/>
    <w:qFormat/>
    <w:rsid w:val="00533111"/>
    <w:rPr>
      <w:b/>
      <w:bCs/>
    </w:rPr>
  </w:style>
  <w:style w:type="character" w:customStyle="1" w:styleId="hidden">
    <w:name w:val="hidden"/>
    <w:basedOn w:val="DefaultParagraphFont"/>
    <w:rsid w:val="00533111"/>
  </w:style>
  <w:style w:type="character" w:customStyle="1" w:styleId="medium-font">
    <w:name w:val="medium-font"/>
    <w:basedOn w:val="DefaultParagraphFont"/>
    <w:rsid w:val="0053311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bluemacaws.org/hywild15.htm" TargetMode="External"/><Relationship Id="rId13" Type="http://schemas.openxmlformats.org/officeDocument/2006/relationships/hyperlink" Target="http://www.bluemacaws.org/hywild15.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luemacaws.org/hywild15.htm" TargetMode="External"/><Relationship Id="rId12" Type="http://schemas.openxmlformats.org/officeDocument/2006/relationships/hyperlink" Target="http://www.bluemacaws.org/hywild15.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eb.ebscohost.com.proxy.lib.utk.edu:90/ehost/viewarticle?data=dGJyMPPp44rp2%2fdV0%2bnjisfk5Ie46bBQtKauUbek63nn5Kx95uXxjL6trU2tqK5Jr5avSbirs1KxqZ5Zy5zyit%2fk8Xnh6ueH7N%2fiVa%2busk%2bvr7FQsqakhN%2fk5VXj5KR84LPkkuac8nnls79mpNfsVbCsr02vq69QtquyUbavt0muq7U%2b5OXwhd%2fqu37z4uqM4%2b7y&amp;hid=106" TargetMode="External"/><Relationship Id="rId1" Type="http://schemas.openxmlformats.org/officeDocument/2006/relationships/customXml" Target="../customXml/item1.xml"/><Relationship Id="rId6" Type="http://schemas.openxmlformats.org/officeDocument/2006/relationships/hyperlink" Target="http://www.bluemacaws.org/hywild15.htm" TargetMode="External"/><Relationship Id="rId11" Type="http://schemas.openxmlformats.org/officeDocument/2006/relationships/hyperlink" Target="http://www.bluemacaws.org/hywild15.htm" TargetMode="External"/><Relationship Id="rId5" Type="http://schemas.openxmlformats.org/officeDocument/2006/relationships/hyperlink" Target="http://www.bluemacaws.org/hywild15.htm" TargetMode="External"/><Relationship Id="rId15" Type="http://schemas.openxmlformats.org/officeDocument/2006/relationships/hyperlink" Target="http://www.bluemacaws.org/hywild15.htm" TargetMode="External"/><Relationship Id="rId10" Type="http://schemas.openxmlformats.org/officeDocument/2006/relationships/hyperlink" Target="http://www.bluemacaws.org/hywild15.htm" TargetMode="External"/><Relationship Id="rId4" Type="http://schemas.openxmlformats.org/officeDocument/2006/relationships/webSettings" Target="webSettings.xml"/><Relationship Id="rId9" Type="http://schemas.openxmlformats.org/officeDocument/2006/relationships/hyperlink" Target="http://www.bluemacaws.org/hywild15.htm" TargetMode="External"/><Relationship Id="rId14" Type="http://schemas.openxmlformats.org/officeDocument/2006/relationships/hyperlink" Target="http://www.bluemacaws.org/hywild15.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FEA38-3A5D-4D5B-B3B3-D2AED948D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1725</TotalTime>
  <Pages>4</Pages>
  <Words>2284</Words>
  <Characters>13023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15277</CharactersWithSpaces>
  <SharedDoc>false</SharedDoc>
  <HLinks>
    <vt:vector size="66" baseType="variant">
      <vt:variant>
        <vt:i4>7471162</vt:i4>
      </vt:variant>
      <vt:variant>
        <vt:i4>30</vt:i4>
      </vt:variant>
      <vt:variant>
        <vt:i4>0</vt:i4>
      </vt:variant>
      <vt:variant>
        <vt:i4>5</vt:i4>
      </vt:variant>
      <vt:variant>
        <vt:lpwstr>http://www.bluemacaws.org/hywild15.htm</vt:lpwstr>
      </vt:variant>
      <vt:variant>
        <vt:lpwstr/>
      </vt:variant>
      <vt:variant>
        <vt:i4>7471162</vt:i4>
      </vt:variant>
      <vt:variant>
        <vt:i4>27</vt:i4>
      </vt:variant>
      <vt:variant>
        <vt:i4>0</vt:i4>
      </vt:variant>
      <vt:variant>
        <vt:i4>5</vt:i4>
      </vt:variant>
      <vt:variant>
        <vt:lpwstr>http://www.bluemacaws.org/hywild15.htm</vt:lpwstr>
      </vt:variant>
      <vt:variant>
        <vt:lpwstr/>
      </vt:variant>
      <vt:variant>
        <vt:i4>7471162</vt:i4>
      </vt:variant>
      <vt:variant>
        <vt:i4>24</vt:i4>
      </vt:variant>
      <vt:variant>
        <vt:i4>0</vt:i4>
      </vt:variant>
      <vt:variant>
        <vt:i4>5</vt:i4>
      </vt:variant>
      <vt:variant>
        <vt:lpwstr>http://www.bluemacaws.org/hywild15.htm</vt:lpwstr>
      </vt:variant>
      <vt:variant>
        <vt:lpwstr/>
      </vt:variant>
      <vt:variant>
        <vt:i4>7471162</vt:i4>
      </vt:variant>
      <vt:variant>
        <vt:i4>21</vt:i4>
      </vt:variant>
      <vt:variant>
        <vt:i4>0</vt:i4>
      </vt:variant>
      <vt:variant>
        <vt:i4>5</vt:i4>
      </vt:variant>
      <vt:variant>
        <vt:lpwstr>http://www.bluemacaws.org/hywild15.htm</vt:lpwstr>
      </vt:variant>
      <vt:variant>
        <vt:lpwstr/>
      </vt:variant>
      <vt:variant>
        <vt:i4>7471162</vt:i4>
      </vt:variant>
      <vt:variant>
        <vt:i4>18</vt:i4>
      </vt:variant>
      <vt:variant>
        <vt:i4>0</vt:i4>
      </vt:variant>
      <vt:variant>
        <vt:i4>5</vt:i4>
      </vt:variant>
      <vt:variant>
        <vt:lpwstr>http://www.bluemacaws.org/hywild15.htm</vt:lpwstr>
      </vt:variant>
      <vt:variant>
        <vt:lpwstr/>
      </vt:variant>
      <vt:variant>
        <vt:i4>7471162</vt:i4>
      </vt:variant>
      <vt:variant>
        <vt:i4>15</vt:i4>
      </vt:variant>
      <vt:variant>
        <vt:i4>0</vt:i4>
      </vt:variant>
      <vt:variant>
        <vt:i4>5</vt:i4>
      </vt:variant>
      <vt:variant>
        <vt:lpwstr>http://www.bluemacaws.org/hywild15.htm</vt:lpwstr>
      </vt:variant>
      <vt:variant>
        <vt:lpwstr/>
      </vt:variant>
      <vt:variant>
        <vt:i4>7471162</vt:i4>
      </vt:variant>
      <vt:variant>
        <vt:i4>12</vt:i4>
      </vt:variant>
      <vt:variant>
        <vt:i4>0</vt:i4>
      </vt:variant>
      <vt:variant>
        <vt:i4>5</vt:i4>
      </vt:variant>
      <vt:variant>
        <vt:lpwstr>http://www.bluemacaws.org/hywild15.htm</vt:lpwstr>
      </vt:variant>
      <vt:variant>
        <vt:lpwstr/>
      </vt:variant>
      <vt:variant>
        <vt:i4>7471162</vt:i4>
      </vt:variant>
      <vt:variant>
        <vt:i4>9</vt:i4>
      </vt:variant>
      <vt:variant>
        <vt:i4>0</vt:i4>
      </vt:variant>
      <vt:variant>
        <vt:i4>5</vt:i4>
      </vt:variant>
      <vt:variant>
        <vt:lpwstr>http://www.bluemacaws.org/hywild15.htm</vt:lpwstr>
      </vt:variant>
      <vt:variant>
        <vt:lpwstr/>
      </vt:variant>
      <vt:variant>
        <vt:i4>7471162</vt:i4>
      </vt:variant>
      <vt:variant>
        <vt:i4>6</vt:i4>
      </vt:variant>
      <vt:variant>
        <vt:i4>0</vt:i4>
      </vt:variant>
      <vt:variant>
        <vt:i4>5</vt:i4>
      </vt:variant>
      <vt:variant>
        <vt:lpwstr>http://www.bluemacaws.org/hywild15.htm</vt:lpwstr>
      </vt:variant>
      <vt:variant>
        <vt:lpwstr/>
      </vt:variant>
      <vt:variant>
        <vt:i4>7471162</vt:i4>
      </vt:variant>
      <vt:variant>
        <vt:i4>3</vt:i4>
      </vt:variant>
      <vt:variant>
        <vt:i4>0</vt:i4>
      </vt:variant>
      <vt:variant>
        <vt:i4>5</vt:i4>
      </vt:variant>
      <vt:variant>
        <vt:lpwstr>http://www.bluemacaws.org/hywild15.htm</vt:lpwstr>
      </vt:variant>
      <vt:variant>
        <vt:lpwstr/>
      </vt:variant>
      <vt:variant>
        <vt:i4>7471162</vt:i4>
      </vt:variant>
      <vt:variant>
        <vt:i4>0</vt:i4>
      </vt:variant>
      <vt:variant>
        <vt:i4>0</vt:i4>
      </vt:variant>
      <vt:variant>
        <vt:i4>5</vt:i4>
      </vt:variant>
      <vt:variant>
        <vt:lpwstr>http://www.bluemacaws.org/hywild15.htm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cp:keywords/>
  <cp:lastModifiedBy>IT</cp:lastModifiedBy>
  <cp:revision>7</cp:revision>
  <cp:lastPrinted>2011-07-06T02:21:00Z</cp:lastPrinted>
  <dcterms:created xsi:type="dcterms:W3CDTF">2011-07-04T20:45:00Z</dcterms:created>
  <dcterms:modified xsi:type="dcterms:W3CDTF">2011-07-08T03:49:00Z</dcterms:modified>
</cp:coreProperties>
</file>